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2808"/>
        <w:gridCol w:w="1985"/>
      </w:tblGrid>
      <w:tr w:rsidR="006163B8" w:rsidRPr="003765C3" w:rsidTr="003765C3">
        <w:trPr>
          <w:jc w:val="center"/>
        </w:trPr>
        <w:tc>
          <w:tcPr>
            <w:tcW w:w="2452" w:type="dxa"/>
            <w:shd w:val="clear" w:color="auto" w:fill="auto"/>
          </w:tcPr>
          <w:p w:rsidR="006163B8" w:rsidRPr="003765C3" w:rsidRDefault="001304DD" w:rsidP="003765C3">
            <w:pPr>
              <w:jc w:val="center"/>
              <w:rPr>
                <w:sz w:val="22"/>
                <w:szCs w:val="22"/>
              </w:rPr>
            </w:pPr>
            <w:bookmarkStart w:id="0" w:name="_GoBack"/>
            <w:bookmarkEnd w:id="0"/>
            <w:r w:rsidRPr="003765C3">
              <w:rPr>
                <w:sz w:val="22"/>
                <w:szCs w:val="22"/>
              </w:rPr>
              <w:t>Kantate</w:t>
            </w:r>
            <w:r w:rsidR="00E43DF7" w:rsidRPr="003765C3">
              <w:rPr>
                <w:sz w:val="22"/>
                <w:szCs w:val="22"/>
              </w:rPr>
              <w:t xml:space="preserve"> </w:t>
            </w:r>
            <w:r w:rsidR="00735BCF" w:rsidRPr="003765C3">
              <w:rPr>
                <w:sz w:val="22"/>
                <w:szCs w:val="22"/>
              </w:rPr>
              <w:t>/</w:t>
            </w:r>
            <w:r w:rsidR="00E43DF7" w:rsidRPr="003765C3">
              <w:rPr>
                <w:sz w:val="22"/>
                <w:szCs w:val="22"/>
              </w:rPr>
              <w:t xml:space="preserve"> </w:t>
            </w:r>
            <w:r w:rsidR="008C2038" w:rsidRPr="003765C3">
              <w:rPr>
                <w:sz w:val="22"/>
                <w:szCs w:val="22"/>
              </w:rPr>
              <w:t>Reihe W</w:t>
            </w:r>
          </w:p>
          <w:p w:rsidR="00735BCF" w:rsidRPr="003765C3" w:rsidRDefault="001304DD" w:rsidP="003765C3">
            <w:pPr>
              <w:jc w:val="center"/>
              <w:rPr>
                <w:sz w:val="22"/>
                <w:szCs w:val="22"/>
              </w:rPr>
            </w:pPr>
            <w:r w:rsidRPr="003765C3">
              <w:rPr>
                <w:sz w:val="22"/>
                <w:szCs w:val="22"/>
              </w:rPr>
              <w:t>0</w:t>
            </w:r>
            <w:r w:rsidR="001D76BC" w:rsidRPr="003765C3">
              <w:rPr>
                <w:sz w:val="22"/>
                <w:szCs w:val="22"/>
              </w:rPr>
              <w:t>3</w:t>
            </w:r>
            <w:r w:rsidRPr="003765C3">
              <w:rPr>
                <w:sz w:val="22"/>
                <w:szCs w:val="22"/>
              </w:rPr>
              <w:t>.05.</w:t>
            </w:r>
            <w:r w:rsidR="00E43DF7" w:rsidRPr="003765C3">
              <w:rPr>
                <w:sz w:val="22"/>
                <w:szCs w:val="22"/>
              </w:rPr>
              <w:t xml:space="preserve">2015 / </w:t>
            </w:r>
            <w:r w:rsidRPr="003765C3">
              <w:rPr>
                <w:sz w:val="22"/>
                <w:szCs w:val="22"/>
              </w:rPr>
              <w:t>weiss</w:t>
            </w:r>
          </w:p>
        </w:tc>
        <w:tc>
          <w:tcPr>
            <w:tcW w:w="2808" w:type="dxa"/>
            <w:shd w:val="clear" w:color="auto" w:fill="auto"/>
          </w:tcPr>
          <w:p w:rsidR="00B7405D" w:rsidRPr="003765C3" w:rsidRDefault="00B7405D" w:rsidP="003765C3">
            <w:pPr>
              <w:jc w:val="center"/>
              <w:rPr>
                <w:sz w:val="22"/>
                <w:szCs w:val="22"/>
              </w:rPr>
            </w:pPr>
            <w:r w:rsidRPr="003765C3">
              <w:rPr>
                <w:sz w:val="22"/>
                <w:szCs w:val="22"/>
              </w:rPr>
              <w:t>Sonntags-Thema</w:t>
            </w:r>
          </w:p>
          <w:p w:rsidR="00735BCF" w:rsidRPr="003765C3" w:rsidRDefault="001304DD" w:rsidP="003765C3">
            <w:pPr>
              <w:jc w:val="center"/>
              <w:rPr>
                <w:sz w:val="22"/>
                <w:szCs w:val="22"/>
              </w:rPr>
            </w:pPr>
            <w:r w:rsidRPr="003765C3">
              <w:rPr>
                <w:sz w:val="22"/>
                <w:szCs w:val="22"/>
              </w:rPr>
              <w:t>Die singende Gemeinde</w:t>
            </w:r>
          </w:p>
        </w:tc>
        <w:tc>
          <w:tcPr>
            <w:tcW w:w="1985" w:type="dxa"/>
            <w:shd w:val="clear" w:color="auto" w:fill="auto"/>
          </w:tcPr>
          <w:p w:rsidR="006163B8" w:rsidRPr="003765C3" w:rsidRDefault="001304DD" w:rsidP="003765C3">
            <w:pPr>
              <w:jc w:val="center"/>
              <w:rPr>
                <w:sz w:val="22"/>
                <w:szCs w:val="22"/>
              </w:rPr>
            </w:pPr>
            <w:r w:rsidRPr="003765C3">
              <w:rPr>
                <w:sz w:val="22"/>
                <w:szCs w:val="22"/>
              </w:rPr>
              <w:t>1.Samuel 16, 14-23</w:t>
            </w:r>
          </w:p>
          <w:p w:rsidR="00735BCF" w:rsidRPr="003765C3" w:rsidRDefault="008C2038" w:rsidP="003765C3">
            <w:pPr>
              <w:jc w:val="center"/>
              <w:rPr>
                <w:sz w:val="22"/>
                <w:szCs w:val="22"/>
              </w:rPr>
            </w:pPr>
            <w:r w:rsidRPr="003765C3">
              <w:rPr>
                <w:sz w:val="22"/>
                <w:szCs w:val="22"/>
              </w:rPr>
              <w:t>PNde6</w:t>
            </w:r>
            <w:r w:rsidR="001304DD" w:rsidRPr="003765C3">
              <w:rPr>
                <w:sz w:val="22"/>
                <w:szCs w:val="22"/>
              </w:rPr>
              <w:t>35</w:t>
            </w:r>
          </w:p>
        </w:tc>
      </w:tr>
    </w:tbl>
    <w:p w:rsidR="006163B8" w:rsidRDefault="006163B8">
      <w:pPr>
        <w:rPr>
          <w:sz w:val="26"/>
          <w:szCs w:val="26"/>
        </w:rPr>
      </w:pPr>
    </w:p>
    <w:tbl>
      <w:tblPr>
        <w:tblW w:w="7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6"/>
      </w:tblGrid>
      <w:tr w:rsidR="006163B8" w:rsidRPr="003765C3" w:rsidTr="003765C3">
        <w:tc>
          <w:tcPr>
            <w:tcW w:w="7306" w:type="dxa"/>
            <w:shd w:val="clear" w:color="auto" w:fill="auto"/>
          </w:tcPr>
          <w:p w:rsidR="00B7405D" w:rsidRPr="003765C3" w:rsidRDefault="001304DD" w:rsidP="001304DD">
            <w:pPr>
              <w:rPr>
                <w:b/>
                <w:i/>
                <w:sz w:val="26"/>
                <w:szCs w:val="26"/>
              </w:rPr>
            </w:pPr>
            <w:r w:rsidRPr="003765C3">
              <w:rPr>
                <w:b/>
                <w:i/>
                <w:sz w:val="26"/>
                <w:szCs w:val="26"/>
              </w:rPr>
              <w:t>14 Der Geist des HERRN aber wich von Saul und ein böser Geist vom HERRN ängstigte ihn. 15 Da sprachen die Großen Sauls zu ihm: Siehe, ein böser Geist von Gott ängstigt dich. 16 Unser Herr befehle nun seinen Knechten, die vor ihm stehen, dass sie einen Mann suchen, der auf der Harfe gut spielen kann, damit er mit seiner Hand darauf spiele, wenn der böse Geist Gottes über dich kommt, und es besser mit dir werde. 17 Da sprach Saul zu seinen Leuten: Seht euch um nach einem Mann, der des Saitenspiels kundig ist, und bringt ihn zu mir. 18 Da antwortete einer der jungen Männer und sprach: Ich habe gesehen einen Sohn Isais, des Bethlehemiters, der ist des Saitenspiels kundig, ein tapferer Mann und tüchtig zum Kampf, verständig in seinen Reden und schön gestaltet, und der HERR ist mit ihm. 19 Da sandte Saul Boten zu Isai und ließ ihm sagen: Sende zu mir deinen Sohn David, der bei den Schafen ist. 20 Da nahm Isai einen Esel und Brot und einen Schlauch Wein und ein Ziegenböcklein und sandte es Saul durch seinen Sohn David. 21 So kam David zu Saul und diente vor ihm. Und Saul gewann ihn sehr lieb und er wurde sein Waffenträger. 22 Und Saul sandte zu Isai und ließ ihm sagen: Lass David mir dienen, denn er hat Gnade gefunden vor meinen Augen. 23 Sooft nun der böse Geist von Gott über Saul kam, nahm David die Harfe und spielte darauf mit seiner Hand. So wurde es Saul leichter und es ward besser mit ihm und der böse Geist wich von ihm.</w:t>
            </w:r>
          </w:p>
        </w:tc>
      </w:tr>
    </w:tbl>
    <w:p w:rsidR="006163B8" w:rsidRDefault="006163B8">
      <w:pPr>
        <w:rPr>
          <w:sz w:val="26"/>
          <w:szCs w:val="26"/>
        </w:rPr>
      </w:pPr>
    </w:p>
    <w:p w:rsidR="00E34F0F" w:rsidRPr="00E34F0F" w:rsidRDefault="00E34F0F" w:rsidP="00E34F0F">
      <w:pPr>
        <w:jc w:val="center"/>
        <w:rPr>
          <w:sz w:val="26"/>
          <w:szCs w:val="26"/>
          <w:u w:val="single"/>
        </w:rPr>
      </w:pPr>
      <w:r w:rsidRPr="00E34F0F">
        <w:rPr>
          <w:b/>
          <w:i/>
          <w:sz w:val="26"/>
          <w:szCs w:val="26"/>
          <w:u w:val="single"/>
        </w:rPr>
        <w:t>Der Geist des HERRN</w:t>
      </w:r>
    </w:p>
    <w:p w:rsidR="008D752E" w:rsidRPr="00D779AB" w:rsidRDefault="006F7BB5" w:rsidP="006F7BB5">
      <w:pPr>
        <w:rPr>
          <w:sz w:val="26"/>
          <w:szCs w:val="26"/>
        </w:rPr>
      </w:pPr>
      <w:r w:rsidRPr="006F7BB5">
        <w:rPr>
          <w:sz w:val="26"/>
          <w:szCs w:val="26"/>
        </w:rPr>
        <w:t xml:space="preserve">Nur mit ganz großer Vorsicht können wir den „Geist des HERRN“ mit dem „Heiligen Geist“ gleichsetzen. Der </w:t>
      </w:r>
      <w:r w:rsidRPr="006F7BB5">
        <w:rPr>
          <w:bCs w:val="0"/>
          <w:sz w:val="26"/>
          <w:szCs w:val="26"/>
        </w:rPr>
        <w:t>Heilige Geist</w:t>
      </w:r>
      <w:r>
        <w:rPr>
          <w:bCs w:val="0"/>
          <w:sz w:val="26"/>
          <w:szCs w:val="26"/>
        </w:rPr>
        <w:t xml:space="preserve"> </w:t>
      </w:r>
      <w:r w:rsidRPr="006F7BB5">
        <w:rPr>
          <w:sz w:val="26"/>
          <w:szCs w:val="26"/>
        </w:rPr>
        <w:t xml:space="preserve">ist im Christentum nach dem altkirchlichen </w:t>
      </w:r>
      <w:r w:rsidR="00E23651">
        <w:rPr>
          <w:sz w:val="26"/>
          <w:szCs w:val="26"/>
        </w:rPr>
        <w:t>n</w:t>
      </w:r>
      <w:r>
        <w:rPr>
          <w:sz w:val="26"/>
          <w:szCs w:val="26"/>
        </w:rPr>
        <w:t>i</w:t>
      </w:r>
      <w:r w:rsidR="00E23651">
        <w:rPr>
          <w:sz w:val="26"/>
          <w:szCs w:val="26"/>
        </w:rPr>
        <w:t>z</w:t>
      </w:r>
      <w:r>
        <w:rPr>
          <w:sz w:val="26"/>
          <w:szCs w:val="26"/>
        </w:rPr>
        <w:t>änischen</w:t>
      </w:r>
      <w:r w:rsidR="00E23651">
        <w:rPr>
          <w:sz w:val="26"/>
          <w:szCs w:val="26"/>
        </w:rPr>
        <w:t xml:space="preserve"> </w:t>
      </w:r>
      <w:r w:rsidRPr="006F7BB5">
        <w:rPr>
          <w:sz w:val="26"/>
          <w:szCs w:val="26"/>
        </w:rPr>
        <w:t xml:space="preserve">Bekenntnis des </w:t>
      </w:r>
      <w:r w:rsidR="00E319CA">
        <w:rPr>
          <w:sz w:val="26"/>
          <w:szCs w:val="26"/>
        </w:rPr>
        <w:t>4.</w:t>
      </w:r>
      <w:r w:rsidR="00E23651">
        <w:rPr>
          <w:sz w:val="26"/>
          <w:szCs w:val="26"/>
        </w:rPr>
        <w:t> </w:t>
      </w:r>
      <w:r w:rsidRPr="006F7BB5">
        <w:rPr>
          <w:sz w:val="26"/>
          <w:szCs w:val="26"/>
        </w:rPr>
        <w:t xml:space="preserve">Jahrhunderts </w:t>
      </w:r>
      <w:r>
        <w:rPr>
          <w:sz w:val="26"/>
          <w:szCs w:val="26"/>
        </w:rPr>
        <w:t xml:space="preserve">die </w:t>
      </w:r>
      <w:r w:rsidR="00E319CA">
        <w:rPr>
          <w:sz w:val="26"/>
          <w:szCs w:val="26"/>
        </w:rPr>
        <w:t>dritte</w:t>
      </w:r>
      <w:r w:rsidRPr="006F7BB5">
        <w:rPr>
          <w:sz w:val="26"/>
          <w:szCs w:val="26"/>
        </w:rPr>
        <w:t xml:space="preserve"> Person der </w:t>
      </w:r>
      <w:hyperlink r:id="rId7" w:tooltip="Trinität" w:history="1">
        <w:r w:rsidRPr="006F7BB5">
          <w:rPr>
            <w:rStyle w:val="Hyperlink"/>
            <w:color w:val="auto"/>
            <w:sz w:val="26"/>
            <w:szCs w:val="26"/>
            <w:u w:val="none"/>
          </w:rPr>
          <w:t>Trinität</w:t>
        </w:r>
      </w:hyperlink>
      <w:r w:rsidR="00E319CA">
        <w:rPr>
          <w:sz w:val="26"/>
          <w:szCs w:val="26"/>
        </w:rPr>
        <w:t xml:space="preserve"> Gottes</w:t>
      </w:r>
      <w:r w:rsidRPr="006F7BB5">
        <w:rPr>
          <w:sz w:val="26"/>
          <w:szCs w:val="26"/>
        </w:rPr>
        <w:t>.</w:t>
      </w:r>
      <w:r w:rsidRPr="006F7BB5">
        <w:rPr>
          <w:bCs w:val="0"/>
          <w:sz w:val="26"/>
          <w:szCs w:val="26"/>
        </w:rPr>
        <w:t xml:space="preserve"> </w:t>
      </w:r>
      <w:r>
        <w:rPr>
          <w:bCs w:val="0"/>
          <w:sz w:val="26"/>
          <w:szCs w:val="26"/>
        </w:rPr>
        <w:t xml:space="preserve">Im </w:t>
      </w:r>
      <w:hyperlink r:id="rId8" w:tooltip="Johannesevangelium" w:history="1">
        <w:r w:rsidRPr="006F7BB5">
          <w:rPr>
            <w:rStyle w:val="Hyperlink"/>
            <w:color w:val="auto"/>
            <w:sz w:val="26"/>
            <w:szCs w:val="26"/>
            <w:u w:val="none"/>
          </w:rPr>
          <w:t>Johannes</w:t>
        </w:r>
        <w:r>
          <w:rPr>
            <w:rStyle w:val="Hyperlink"/>
            <w:color w:val="auto"/>
            <w:sz w:val="26"/>
            <w:szCs w:val="26"/>
            <w:u w:val="none"/>
          </w:rPr>
          <w:t>-E</w:t>
        </w:r>
        <w:r w:rsidRPr="006F7BB5">
          <w:rPr>
            <w:rStyle w:val="Hyperlink"/>
            <w:color w:val="auto"/>
            <w:sz w:val="26"/>
            <w:szCs w:val="26"/>
            <w:u w:val="none"/>
          </w:rPr>
          <w:t>vangelium</w:t>
        </w:r>
      </w:hyperlink>
      <w:r w:rsidRPr="006F7BB5">
        <w:rPr>
          <w:sz w:val="26"/>
          <w:szCs w:val="26"/>
        </w:rPr>
        <w:t xml:space="preserve"> </w:t>
      </w:r>
      <w:r>
        <w:rPr>
          <w:sz w:val="26"/>
          <w:szCs w:val="26"/>
        </w:rPr>
        <w:t xml:space="preserve">wird er </w:t>
      </w:r>
      <w:r w:rsidRPr="006F7BB5">
        <w:rPr>
          <w:sz w:val="26"/>
          <w:szCs w:val="26"/>
        </w:rPr>
        <w:t xml:space="preserve">auch </w:t>
      </w:r>
      <w:r w:rsidR="00CF162D">
        <w:rPr>
          <w:sz w:val="26"/>
          <w:szCs w:val="26"/>
        </w:rPr>
        <w:t>„</w:t>
      </w:r>
      <w:hyperlink r:id="rId9" w:tooltip="Paraklet" w:history="1">
        <w:r w:rsidRPr="006F7BB5">
          <w:rPr>
            <w:rStyle w:val="Hyperlink"/>
            <w:color w:val="auto"/>
            <w:sz w:val="26"/>
            <w:szCs w:val="26"/>
            <w:u w:val="none"/>
          </w:rPr>
          <w:t>Paraklet</w:t>
        </w:r>
      </w:hyperlink>
      <w:r w:rsidR="00CF162D">
        <w:rPr>
          <w:sz w:val="26"/>
          <w:szCs w:val="26"/>
        </w:rPr>
        <w:t>“</w:t>
      </w:r>
      <w:r w:rsidRPr="006F7BB5">
        <w:rPr>
          <w:sz w:val="26"/>
          <w:szCs w:val="26"/>
        </w:rPr>
        <w:t xml:space="preserve"> genannt,</w:t>
      </w:r>
      <w:r>
        <w:rPr>
          <w:sz w:val="26"/>
          <w:szCs w:val="26"/>
        </w:rPr>
        <w:t xml:space="preserve"> was mit „Tröster“,</w:t>
      </w:r>
      <w:r w:rsidR="008D752E">
        <w:rPr>
          <w:sz w:val="26"/>
          <w:szCs w:val="26"/>
        </w:rPr>
        <w:t xml:space="preserve"> „Anwalt“, „Helfer“,</w:t>
      </w:r>
      <w:r>
        <w:rPr>
          <w:sz w:val="26"/>
          <w:szCs w:val="26"/>
        </w:rPr>
        <w:t xml:space="preserve"> </w:t>
      </w:r>
      <w:r w:rsidR="008D752E">
        <w:rPr>
          <w:sz w:val="26"/>
          <w:szCs w:val="26"/>
        </w:rPr>
        <w:t xml:space="preserve">„Beistand“, „Herbeigerufener“, „Vermittler“ </w:t>
      </w:r>
      <w:r w:rsidR="008D752E">
        <w:rPr>
          <w:sz w:val="26"/>
          <w:szCs w:val="26"/>
        </w:rPr>
        <w:lastRenderedPageBreak/>
        <w:t xml:space="preserve">oder </w:t>
      </w:r>
      <w:r w:rsidR="00E319CA">
        <w:rPr>
          <w:sz w:val="26"/>
          <w:szCs w:val="26"/>
        </w:rPr>
        <w:t>„</w:t>
      </w:r>
      <w:r w:rsidR="008D752E">
        <w:rPr>
          <w:sz w:val="26"/>
          <w:szCs w:val="26"/>
        </w:rPr>
        <w:t xml:space="preserve">Fürsprecher“ übersetzt werden kann. </w:t>
      </w:r>
      <w:r w:rsidR="008D752E" w:rsidRPr="00D779AB">
        <w:rPr>
          <w:sz w:val="26"/>
          <w:szCs w:val="26"/>
        </w:rPr>
        <w:t>Er ist in jedem Fall eine bedeute</w:t>
      </w:r>
      <w:r w:rsidR="00E23651" w:rsidRPr="00D779AB">
        <w:rPr>
          <w:sz w:val="26"/>
          <w:szCs w:val="26"/>
        </w:rPr>
        <w:t>nd</w:t>
      </w:r>
      <w:r w:rsidR="008D752E" w:rsidRPr="00D779AB">
        <w:rPr>
          <w:sz w:val="26"/>
          <w:szCs w:val="26"/>
        </w:rPr>
        <w:t xml:space="preserve">e Ermutigung für Entmutigte. </w:t>
      </w:r>
    </w:p>
    <w:p w:rsidR="008D752E" w:rsidRDefault="008D752E" w:rsidP="006F7BB5"/>
    <w:p w:rsidR="008D752E" w:rsidRPr="008D752E" w:rsidRDefault="008D752E" w:rsidP="006F7BB5">
      <w:pPr>
        <w:rPr>
          <w:sz w:val="26"/>
          <w:szCs w:val="26"/>
        </w:rPr>
      </w:pPr>
      <w:r w:rsidRPr="008D752E">
        <w:rPr>
          <w:sz w:val="26"/>
          <w:szCs w:val="26"/>
        </w:rPr>
        <w:t>Im Johannesevangelium nennt Jesus den Heiligen Geist „Paraklet“, der von Gott herkommt, den er, Jesus Christus, seinen Jüngern sende</w:t>
      </w:r>
      <w:r w:rsidR="00A91688">
        <w:rPr>
          <w:sz w:val="26"/>
          <w:szCs w:val="26"/>
        </w:rPr>
        <w:t>n wird</w:t>
      </w:r>
      <w:r w:rsidRPr="008D752E">
        <w:rPr>
          <w:sz w:val="26"/>
          <w:szCs w:val="26"/>
        </w:rPr>
        <w:t>, um sie in Schwierigkeiten</w:t>
      </w:r>
      <w:r w:rsidR="00A91688" w:rsidRPr="00A91688">
        <w:rPr>
          <w:sz w:val="26"/>
          <w:szCs w:val="26"/>
        </w:rPr>
        <w:t xml:space="preserve"> </w:t>
      </w:r>
      <w:r w:rsidR="00A91688" w:rsidRPr="008D752E">
        <w:rPr>
          <w:sz w:val="26"/>
          <w:szCs w:val="26"/>
        </w:rPr>
        <w:t>zu ermutigen</w:t>
      </w:r>
      <w:r w:rsidRPr="008D752E">
        <w:rPr>
          <w:sz w:val="26"/>
          <w:szCs w:val="26"/>
        </w:rPr>
        <w:t xml:space="preserve">, um für sie </w:t>
      </w:r>
      <w:r w:rsidR="00A91688">
        <w:rPr>
          <w:sz w:val="26"/>
          <w:szCs w:val="26"/>
        </w:rPr>
        <w:t xml:space="preserve">vor Gott </w:t>
      </w:r>
      <w:r w:rsidRPr="008D752E">
        <w:rPr>
          <w:sz w:val="26"/>
          <w:szCs w:val="26"/>
        </w:rPr>
        <w:t>zu sprechen</w:t>
      </w:r>
      <w:r w:rsidR="00A91688">
        <w:rPr>
          <w:sz w:val="26"/>
          <w:szCs w:val="26"/>
        </w:rPr>
        <w:t xml:space="preserve"> und</w:t>
      </w:r>
      <w:r w:rsidRPr="008D752E">
        <w:rPr>
          <w:sz w:val="26"/>
          <w:szCs w:val="26"/>
        </w:rPr>
        <w:t xml:space="preserve"> um sie zum Ziel zu bringen. Ebenso ist es der Heilige Geist, der die Menschen mit Gott verbindet, sie zur Erkenntnis Gottes und des Erlösungswerkes in Jesus Christus</w:t>
      </w:r>
      <w:r w:rsidR="00A91688">
        <w:rPr>
          <w:sz w:val="26"/>
          <w:szCs w:val="26"/>
        </w:rPr>
        <w:t xml:space="preserve"> führt. Alle</w:t>
      </w:r>
      <w:r w:rsidRPr="008D752E">
        <w:rPr>
          <w:sz w:val="26"/>
          <w:szCs w:val="26"/>
        </w:rPr>
        <w:t xml:space="preserve"> reuige Selbsterkenntnis und </w:t>
      </w:r>
      <w:r w:rsidR="00F86017">
        <w:rPr>
          <w:sz w:val="26"/>
          <w:szCs w:val="26"/>
        </w:rPr>
        <w:t xml:space="preserve">Buße </w:t>
      </w:r>
      <w:r w:rsidR="00A91688">
        <w:rPr>
          <w:sz w:val="26"/>
          <w:szCs w:val="26"/>
        </w:rPr>
        <w:t xml:space="preserve">führt </w:t>
      </w:r>
      <w:r w:rsidRPr="008D752E">
        <w:rPr>
          <w:sz w:val="26"/>
          <w:szCs w:val="26"/>
        </w:rPr>
        <w:t xml:space="preserve">zur Hoffnung </w:t>
      </w:r>
      <w:r w:rsidR="00A91688">
        <w:rPr>
          <w:sz w:val="26"/>
          <w:szCs w:val="26"/>
        </w:rPr>
        <w:t xml:space="preserve">des </w:t>
      </w:r>
      <w:r w:rsidR="00E23651">
        <w:rPr>
          <w:sz w:val="26"/>
          <w:szCs w:val="26"/>
        </w:rPr>
        <w:t>e</w:t>
      </w:r>
      <w:r w:rsidR="00A91688">
        <w:rPr>
          <w:sz w:val="26"/>
          <w:szCs w:val="26"/>
        </w:rPr>
        <w:t>wigen Lebens.</w:t>
      </w:r>
      <w:r w:rsidRPr="008D752E">
        <w:rPr>
          <w:sz w:val="26"/>
          <w:szCs w:val="26"/>
        </w:rPr>
        <w:t xml:space="preserve"> (vgl. Joh.14–17).</w:t>
      </w:r>
      <w:r w:rsidR="00A91688">
        <w:rPr>
          <w:sz w:val="26"/>
          <w:szCs w:val="26"/>
        </w:rPr>
        <w:t xml:space="preserve"> </w:t>
      </w:r>
    </w:p>
    <w:p w:rsidR="00391618" w:rsidRPr="008D752E" w:rsidRDefault="00391618">
      <w:pPr>
        <w:rPr>
          <w:sz w:val="26"/>
          <w:szCs w:val="26"/>
        </w:rPr>
      </w:pPr>
    </w:p>
    <w:p w:rsidR="006F7BB5" w:rsidRDefault="008D752E">
      <w:pPr>
        <w:rPr>
          <w:sz w:val="26"/>
          <w:szCs w:val="26"/>
        </w:rPr>
      </w:pPr>
      <w:r w:rsidRPr="008D752E">
        <w:rPr>
          <w:sz w:val="26"/>
          <w:szCs w:val="26"/>
        </w:rPr>
        <w:t xml:space="preserve">Im Judentum wird der </w:t>
      </w:r>
      <w:r w:rsidRPr="008D752E">
        <w:rPr>
          <w:iCs/>
          <w:sz w:val="26"/>
          <w:szCs w:val="26"/>
        </w:rPr>
        <w:t>Heilige Geist</w:t>
      </w:r>
      <w:r w:rsidRPr="008D752E">
        <w:rPr>
          <w:sz w:val="26"/>
          <w:szCs w:val="26"/>
        </w:rPr>
        <w:t xml:space="preserve"> keinesfalls als Gott angebetet</w:t>
      </w:r>
      <w:r>
        <w:rPr>
          <w:sz w:val="26"/>
          <w:szCs w:val="26"/>
        </w:rPr>
        <w:t>, sondern nur</w:t>
      </w:r>
      <w:r w:rsidRPr="008D752E">
        <w:rPr>
          <w:sz w:val="26"/>
          <w:szCs w:val="26"/>
        </w:rPr>
        <w:t xml:space="preserve"> allegorisch gebraucht als Symbol für etwas anderes</w:t>
      </w:r>
      <w:r>
        <w:rPr>
          <w:sz w:val="26"/>
          <w:szCs w:val="26"/>
        </w:rPr>
        <w:t>. Hier kennt man den „Geist Gottes“ als die wirk</w:t>
      </w:r>
      <w:r w:rsidR="00A91688">
        <w:rPr>
          <w:sz w:val="26"/>
          <w:szCs w:val="26"/>
        </w:rPr>
        <w:t>ende</w:t>
      </w:r>
      <w:r>
        <w:rPr>
          <w:sz w:val="26"/>
          <w:szCs w:val="26"/>
        </w:rPr>
        <w:t xml:space="preserve"> Kraft Gottes, aber nicht als Person. Gleichzeitig </w:t>
      </w:r>
      <w:r w:rsidR="00E34F0F">
        <w:rPr>
          <w:sz w:val="26"/>
          <w:szCs w:val="26"/>
        </w:rPr>
        <w:t xml:space="preserve">berichtet </w:t>
      </w:r>
      <w:r>
        <w:rPr>
          <w:sz w:val="26"/>
          <w:szCs w:val="26"/>
        </w:rPr>
        <w:t xml:space="preserve">das Alte Testament </w:t>
      </w:r>
      <w:r w:rsidR="00A91688">
        <w:rPr>
          <w:sz w:val="26"/>
          <w:szCs w:val="26"/>
        </w:rPr>
        <w:t xml:space="preserve">aber </w:t>
      </w:r>
      <w:r>
        <w:rPr>
          <w:sz w:val="26"/>
          <w:szCs w:val="26"/>
        </w:rPr>
        <w:t>von Kraftwirkungen Gottes</w:t>
      </w:r>
      <w:r w:rsidR="00E34F0F">
        <w:rPr>
          <w:sz w:val="26"/>
          <w:szCs w:val="26"/>
        </w:rPr>
        <w:t xml:space="preserve">, die </w:t>
      </w:r>
      <w:r w:rsidR="00A91688">
        <w:rPr>
          <w:sz w:val="26"/>
          <w:szCs w:val="26"/>
        </w:rPr>
        <w:t>persönlich und personenhaft verstanden</w:t>
      </w:r>
      <w:r w:rsidR="00E34F0F">
        <w:rPr>
          <w:sz w:val="26"/>
          <w:szCs w:val="26"/>
        </w:rPr>
        <w:t xml:space="preserve"> wurden</w:t>
      </w:r>
      <w:r w:rsidR="00A91688">
        <w:rPr>
          <w:sz w:val="26"/>
          <w:szCs w:val="26"/>
        </w:rPr>
        <w:t xml:space="preserve">. </w:t>
      </w:r>
    </w:p>
    <w:p w:rsidR="00A91688" w:rsidRDefault="00A91688">
      <w:pPr>
        <w:rPr>
          <w:sz w:val="26"/>
          <w:szCs w:val="26"/>
        </w:rPr>
      </w:pPr>
    </w:p>
    <w:p w:rsidR="00E33622" w:rsidRDefault="00E37970" w:rsidP="00E33622">
      <w:pPr>
        <w:rPr>
          <w:sz w:val="26"/>
          <w:szCs w:val="26"/>
        </w:rPr>
      </w:pPr>
      <w:r>
        <w:rPr>
          <w:sz w:val="26"/>
          <w:szCs w:val="26"/>
        </w:rPr>
        <w:t>Samuel, d</w:t>
      </w:r>
      <w:r w:rsidR="00A91688">
        <w:rPr>
          <w:sz w:val="26"/>
          <w:szCs w:val="26"/>
        </w:rPr>
        <w:t xml:space="preserve">er </w:t>
      </w:r>
      <w:r>
        <w:rPr>
          <w:sz w:val="26"/>
          <w:szCs w:val="26"/>
        </w:rPr>
        <w:t xml:space="preserve">letzte </w:t>
      </w:r>
      <w:r w:rsidR="00A91688">
        <w:rPr>
          <w:sz w:val="26"/>
          <w:szCs w:val="26"/>
        </w:rPr>
        <w:t>Richter</w:t>
      </w:r>
      <w:r>
        <w:rPr>
          <w:sz w:val="26"/>
          <w:szCs w:val="26"/>
        </w:rPr>
        <w:t xml:space="preserve"> Israels</w:t>
      </w:r>
      <w:r w:rsidR="00A91688">
        <w:rPr>
          <w:sz w:val="26"/>
          <w:szCs w:val="26"/>
        </w:rPr>
        <w:t xml:space="preserve"> und </w:t>
      </w:r>
      <w:r>
        <w:rPr>
          <w:sz w:val="26"/>
          <w:szCs w:val="26"/>
        </w:rPr>
        <w:t xml:space="preserve">altehrwürdige </w:t>
      </w:r>
      <w:r w:rsidR="00A91688">
        <w:rPr>
          <w:sz w:val="26"/>
          <w:szCs w:val="26"/>
        </w:rPr>
        <w:t>Prophet</w:t>
      </w:r>
      <w:r w:rsidR="00E319CA">
        <w:rPr>
          <w:sz w:val="26"/>
          <w:szCs w:val="26"/>
        </w:rPr>
        <w:t>,</w:t>
      </w:r>
      <w:r w:rsidR="00A91688">
        <w:rPr>
          <w:sz w:val="26"/>
          <w:szCs w:val="26"/>
        </w:rPr>
        <w:t xml:space="preserve"> hat </w:t>
      </w:r>
      <w:r w:rsidR="00E23651">
        <w:rPr>
          <w:sz w:val="26"/>
          <w:szCs w:val="26"/>
        </w:rPr>
        <w:t>auf das</w:t>
      </w:r>
      <w:r w:rsidR="00A91688">
        <w:rPr>
          <w:sz w:val="26"/>
          <w:szCs w:val="26"/>
        </w:rPr>
        <w:t xml:space="preserve"> Geheiß Gottes den jungen Saul zum König gemacht. </w:t>
      </w:r>
      <w:r>
        <w:rPr>
          <w:sz w:val="26"/>
          <w:szCs w:val="26"/>
        </w:rPr>
        <w:t>D</w:t>
      </w:r>
      <w:r w:rsidRPr="00E37970">
        <w:rPr>
          <w:sz w:val="26"/>
          <w:szCs w:val="26"/>
        </w:rPr>
        <w:t>er war ein junger, schöner Mann und es war niemand unter den Israeliten so schön wie er, eines Hauptes länger als alles Volk.</w:t>
      </w:r>
      <w:r>
        <w:rPr>
          <w:sz w:val="26"/>
          <w:szCs w:val="26"/>
        </w:rPr>
        <w:t xml:space="preserve"> 1.Sam.9,2. Die äußere Gestalt war beeindruckend und sicher schlugen ihm nicht nur alle Frauenherzen zu. Aber zur gepflegten äußeren Erscheinung mussten noch zwei Dinge hinzukommen: </w:t>
      </w:r>
    </w:p>
    <w:p w:rsidR="00E33622" w:rsidRDefault="00E33622" w:rsidP="00E33622">
      <w:pPr>
        <w:rPr>
          <w:sz w:val="26"/>
          <w:szCs w:val="26"/>
        </w:rPr>
      </w:pPr>
    </w:p>
    <w:p w:rsidR="00E33622" w:rsidRPr="00E33622" w:rsidRDefault="00E319CA" w:rsidP="00E33622">
      <w:pPr>
        <w:jc w:val="center"/>
        <w:rPr>
          <w:b/>
          <w:sz w:val="26"/>
          <w:szCs w:val="26"/>
          <w:u w:val="single"/>
        </w:rPr>
      </w:pPr>
      <w:r>
        <w:rPr>
          <w:b/>
          <w:sz w:val="26"/>
          <w:szCs w:val="26"/>
          <w:u w:val="single"/>
        </w:rPr>
        <w:t xml:space="preserve">1. </w:t>
      </w:r>
      <w:r w:rsidR="00E37970" w:rsidRPr="00E33622">
        <w:rPr>
          <w:b/>
          <w:sz w:val="26"/>
          <w:szCs w:val="26"/>
          <w:u w:val="single"/>
        </w:rPr>
        <w:t xml:space="preserve">Die Berufung durch </w:t>
      </w:r>
      <w:smartTag w:uri="urn:schemas-microsoft-com:office:smarttags" w:element="PersonName">
        <w:r w:rsidR="007C45CE">
          <w:rPr>
            <w:b/>
            <w:sz w:val="26"/>
            <w:szCs w:val="26"/>
            <w:u w:val="single"/>
          </w:rPr>
          <w:t>d</w:t>
        </w:r>
        <w:r w:rsidR="00E37970" w:rsidRPr="00E33622">
          <w:rPr>
            <w:b/>
            <w:sz w:val="26"/>
            <w:szCs w:val="26"/>
            <w:u w:val="single"/>
          </w:rPr>
          <w:t>e</w:t>
        </w:r>
      </w:smartTag>
      <w:r w:rsidR="00E37970" w:rsidRPr="00E33622">
        <w:rPr>
          <w:b/>
          <w:sz w:val="26"/>
          <w:szCs w:val="26"/>
          <w:u w:val="single"/>
        </w:rPr>
        <w:t>n „Mann Gottes“</w:t>
      </w:r>
    </w:p>
    <w:p w:rsidR="00E33622" w:rsidRDefault="00E33622" w:rsidP="00E33622">
      <w:pPr>
        <w:rPr>
          <w:sz w:val="26"/>
          <w:szCs w:val="26"/>
        </w:rPr>
      </w:pPr>
      <w:r w:rsidRPr="00E33622">
        <w:rPr>
          <w:i/>
          <w:sz w:val="26"/>
          <w:szCs w:val="26"/>
        </w:rPr>
        <w:t>Vorzeiten sagte man in Israel, wenn man ging, Gott zu befragen: Kommt, lasst uns zu dem Seher gehen! Denn die man jetzt Propheten nennt, die nannte man vorzeiten Seher.</w:t>
      </w:r>
      <w:r w:rsidRPr="00E33622">
        <w:rPr>
          <w:sz w:val="26"/>
          <w:szCs w:val="26"/>
        </w:rPr>
        <w:t xml:space="preserve"> </w:t>
      </w:r>
      <w:r>
        <w:rPr>
          <w:sz w:val="26"/>
          <w:szCs w:val="26"/>
        </w:rPr>
        <w:t>1</w:t>
      </w:r>
      <w:r w:rsidR="00E37970">
        <w:rPr>
          <w:sz w:val="26"/>
          <w:szCs w:val="26"/>
        </w:rPr>
        <w:t>.Sam.9,9.</w:t>
      </w:r>
      <w:r>
        <w:rPr>
          <w:sz w:val="26"/>
          <w:szCs w:val="26"/>
        </w:rPr>
        <w:t xml:space="preserve"> So einer war Samuel, ein „Mann mit geöffneten Augen“. (4.Mo.24,3f.) </w:t>
      </w:r>
      <w:r w:rsidRPr="00E33622">
        <w:rPr>
          <w:i/>
          <w:sz w:val="26"/>
          <w:szCs w:val="26"/>
        </w:rPr>
        <w:t>Ein Mensch sieht, was vor Augen ist; der HERR aber sieht das Herz an</w:t>
      </w:r>
      <w:r>
        <w:rPr>
          <w:sz w:val="26"/>
          <w:szCs w:val="26"/>
        </w:rPr>
        <w:t xml:space="preserve">. 1.Sam.16,7. Gott schenkt den Durchblick. Das bewirkt der „Geist des HERRN“. </w:t>
      </w:r>
    </w:p>
    <w:p w:rsidR="00E33622" w:rsidRPr="00E33622" w:rsidRDefault="00E319CA" w:rsidP="00E33622">
      <w:pPr>
        <w:jc w:val="center"/>
        <w:rPr>
          <w:b/>
          <w:sz w:val="26"/>
          <w:szCs w:val="26"/>
          <w:u w:val="single"/>
        </w:rPr>
      </w:pPr>
      <w:r>
        <w:rPr>
          <w:b/>
          <w:sz w:val="26"/>
          <w:szCs w:val="26"/>
          <w:u w:val="single"/>
        </w:rPr>
        <w:lastRenderedPageBreak/>
        <w:t xml:space="preserve">2. </w:t>
      </w:r>
      <w:r w:rsidR="00E33622" w:rsidRPr="00E33622">
        <w:rPr>
          <w:b/>
          <w:sz w:val="26"/>
          <w:szCs w:val="26"/>
          <w:u w:val="single"/>
        </w:rPr>
        <w:t xml:space="preserve">Die Salbung durch </w:t>
      </w:r>
      <w:smartTag w:uri="urn:schemas-microsoft-com:office:smarttags" w:element="PersonName">
        <w:r w:rsidR="007C45CE">
          <w:rPr>
            <w:b/>
            <w:sz w:val="26"/>
            <w:szCs w:val="26"/>
            <w:u w:val="single"/>
          </w:rPr>
          <w:t>d</w:t>
        </w:r>
        <w:r w:rsidR="00E33622" w:rsidRPr="00E33622">
          <w:rPr>
            <w:b/>
            <w:sz w:val="26"/>
            <w:szCs w:val="26"/>
            <w:u w:val="single"/>
          </w:rPr>
          <w:t>e</w:t>
        </w:r>
      </w:smartTag>
      <w:r w:rsidR="00E33622" w:rsidRPr="00E33622">
        <w:rPr>
          <w:b/>
          <w:sz w:val="26"/>
          <w:szCs w:val="26"/>
          <w:u w:val="single"/>
        </w:rPr>
        <w:t>n „Mann Gottes“</w:t>
      </w:r>
    </w:p>
    <w:p w:rsidR="00A91688" w:rsidRDefault="00E33622" w:rsidP="00E33622">
      <w:pPr>
        <w:rPr>
          <w:sz w:val="26"/>
          <w:szCs w:val="26"/>
        </w:rPr>
      </w:pPr>
      <w:r>
        <w:rPr>
          <w:sz w:val="26"/>
          <w:szCs w:val="26"/>
        </w:rPr>
        <w:t>Gott selbst beruft,</w:t>
      </w:r>
      <w:r w:rsidR="00E319CA">
        <w:rPr>
          <w:sz w:val="26"/>
          <w:szCs w:val="26"/>
        </w:rPr>
        <w:t xml:space="preserve"> wen er will. D</w:t>
      </w:r>
      <w:r w:rsidR="00E23651">
        <w:rPr>
          <w:sz w:val="26"/>
          <w:szCs w:val="26"/>
        </w:rPr>
        <w:t>ies</w:t>
      </w:r>
      <w:r w:rsidR="00E319CA">
        <w:rPr>
          <w:sz w:val="26"/>
          <w:szCs w:val="26"/>
        </w:rPr>
        <w:t xml:space="preserve">er wird </w:t>
      </w:r>
      <w:r w:rsidR="00E23651">
        <w:rPr>
          <w:sz w:val="26"/>
          <w:szCs w:val="26"/>
        </w:rPr>
        <w:t xml:space="preserve">dann </w:t>
      </w:r>
      <w:r w:rsidR="00E319CA">
        <w:rPr>
          <w:sz w:val="26"/>
          <w:szCs w:val="26"/>
        </w:rPr>
        <w:t>zu</w:t>
      </w:r>
      <w:r>
        <w:rPr>
          <w:sz w:val="26"/>
          <w:szCs w:val="26"/>
        </w:rPr>
        <w:t xml:space="preserve">m Dienst und </w:t>
      </w:r>
      <w:r w:rsidR="00E319CA">
        <w:rPr>
          <w:sz w:val="26"/>
          <w:szCs w:val="26"/>
        </w:rPr>
        <w:t xml:space="preserve">in sein </w:t>
      </w:r>
      <w:r>
        <w:rPr>
          <w:sz w:val="26"/>
          <w:szCs w:val="26"/>
        </w:rPr>
        <w:t xml:space="preserve">Amt eingesetzt, indem er gesalbt wird. Das Öl macht es </w:t>
      </w:r>
      <w:r w:rsidR="00E23651">
        <w:rPr>
          <w:sz w:val="26"/>
          <w:szCs w:val="26"/>
        </w:rPr>
        <w:t>aber</w:t>
      </w:r>
      <w:r>
        <w:rPr>
          <w:sz w:val="26"/>
          <w:szCs w:val="26"/>
        </w:rPr>
        <w:t xml:space="preserve"> nicht, sondern der „Geist des HERRN“, der sich dadurch vermitteln lässt. </w:t>
      </w:r>
      <w:r w:rsidR="002B1FA0">
        <w:rPr>
          <w:sz w:val="26"/>
          <w:szCs w:val="26"/>
        </w:rPr>
        <w:t>Ähnlich einem Amtsversprechen mit nachfolgender Segnung bei einer Ordination, Investitur</w:t>
      </w:r>
      <w:r w:rsidR="002B1FA0" w:rsidRPr="002B1FA0">
        <w:rPr>
          <w:sz w:val="26"/>
          <w:szCs w:val="26"/>
        </w:rPr>
        <w:t xml:space="preserve"> </w:t>
      </w:r>
      <w:r w:rsidR="002B1FA0">
        <w:rPr>
          <w:sz w:val="26"/>
          <w:szCs w:val="26"/>
        </w:rPr>
        <w:t xml:space="preserve">oder Weihe. </w:t>
      </w:r>
    </w:p>
    <w:p w:rsidR="00E33622" w:rsidRDefault="00E33622" w:rsidP="00E33622">
      <w:pPr>
        <w:rPr>
          <w:sz w:val="26"/>
          <w:szCs w:val="26"/>
        </w:rPr>
      </w:pPr>
    </w:p>
    <w:p w:rsidR="002B1FA0" w:rsidRDefault="00E33622" w:rsidP="00E33622">
      <w:pPr>
        <w:rPr>
          <w:sz w:val="26"/>
          <w:szCs w:val="26"/>
        </w:rPr>
      </w:pPr>
      <w:r>
        <w:rPr>
          <w:sz w:val="26"/>
          <w:szCs w:val="26"/>
        </w:rPr>
        <w:t xml:space="preserve">Saul wird gesalbt. 1.Sam.10,1. </w:t>
      </w:r>
      <w:r w:rsidR="002B1FA0" w:rsidRPr="002B1FA0">
        <w:rPr>
          <w:i/>
          <w:sz w:val="26"/>
          <w:szCs w:val="26"/>
        </w:rPr>
        <w:t>Da nahm Samuel den Krug mit Öl und goss es auf sein Haupt und küsste ihn und sprach: Siehe, der HERR hat dich zum Fürsten über sein Erbteil gesalbt.</w:t>
      </w:r>
      <w:r w:rsidR="002B1FA0">
        <w:rPr>
          <w:sz w:val="26"/>
          <w:szCs w:val="26"/>
        </w:rPr>
        <w:t xml:space="preserve"> Nicht der Prophet hat gesalbt, sondern der HERR selbst hat gesalbt </w:t>
      </w:r>
      <w:r w:rsidR="00E23651">
        <w:rPr>
          <w:sz w:val="26"/>
          <w:szCs w:val="26"/>
        </w:rPr>
        <w:t>–</w:t>
      </w:r>
      <w:r w:rsidR="002B1FA0">
        <w:rPr>
          <w:sz w:val="26"/>
          <w:szCs w:val="26"/>
        </w:rPr>
        <w:t xml:space="preserve"> aber ausgeführt durch seinen Diener Samuel. Ein unwiederholbarer Akt, auf den sich der Prophet Samuel berufen konnte. 1.Sam.15,1. </w:t>
      </w:r>
    </w:p>
    <w:p w:rsidR="002B1FA0" w:rsidRDefault="002B1FA0" w:rsidP="00E33622">
      <w:pPr>
        <w:rPr>
          <w:sz w:val="26"/>
          <w:szCs w:val="26"/>
        </w:rPr>
      </w:pPr>
    </w:p>
    <w:p w:rsidR="00E34F0F" w:rsidRDefault="002B1FA0" w:rsidP="00E34F0F">
      <w:pPr>
        <w:rPr>
          <w:sz w:val="26"/>
          <w:szCs w:val="26"/>
        </w:rPr>
      </w:pPr>
      <w:r>
        <w:rPr>
          <w:sz w:val="26"/>
          <w:szCs w:val="26"/>
        </w:rPr>
        <w:t>Bei dem Gesalbten kann nach einer solchen Behandlung etwas voraus</w:t>
      </w:r>
      <w:r w:rsidR="00E319CA">
        <w:rPr>
          <w:sz w:val="26"/>
          <w:szCs w:val="26"/>
        </w:rPr>
        <w:t>ge</w:t>
      </w:r>
      <w:r>
        <w:rPr>
          <w:sz w:val="26"/>
          <w:szCs w:val="26"/>
        </w:rPr>
        <w:t>setz</w:t>
      </w:r>
      <w:r w:rsidR="00E319CA">
        <w:rPr>
          <w:sz w:val="26"/>
          <w:szCs w:val="26"/>
        </w:rPr>
        <w:t>t werd</w:t>
      </w:r>
      <w:r>
        <w:rPr>
          <w:sz w:val="26"/>
          <w:szCs w:val="26"/>
        </w:rPr>
        <w:t xml:space="preserve">en. Man kann nun das Wirken des Geistes des HERRN erwarten. Man kann aber </w:t>
      </w:r>
      <w:r w:rsidR="00E319CA">
        <w:rPr>
          <w:sz w:val="26"/>
          <w:szCs w:val="26"/>
        </w:rPr>
        <w:t xml:space="preserve">auch </w:t>
      </w:r>
      <w:r>
        <w:rPr>
          <w:sz w:val="26"/>
          <w:szCs w:val="26"/>
        </w:rPr>
        <w:t>diese „Vollmacht und Befähigung“ wieder verlieren oder verwirken. Die Segnungen des Herrn sind vollkommen und Gott nimmt nichts zurück. Aber Sünde und Ungehorsam</w:t>
      </w:r>
      <w:r w:rsidR="00E23651">
        <w:rPr>
          <w:sz w:val="26"/>
          <w:szCs w:val="26"/>
        </w:rPr>
        <w:t xml:space="preserve"> können</w:t>
      </w:r>
      <w:r>
        <w:rPr>
          <w:sz w:val="26"/>
          <w:szCs w:val="26"/>
        </w:rPr>
        <w:t xml:space="preserve"> verderben, was gut begonnen hat</w:t>
      </w:r>
      <w:r w:rsidRPr="00E34F0F">
        <w:rPr>
          <w:sz w:val="26"/>
          <w:szCs w:val="26"/>
        </w:rPr>
        <w:t xml:space="preserve">. </w:t>
      </w:r>
      <w:r w:rsidR="00E34F0F" w:rsidRPr="00E34F0F">
        <w:rPr>
          <w:sz w:val="26"/>
          <w:szCs w:val="26"/>
        </w:rPr>
        <w:t xml:space="preserve">So war </w:t>
      </w:r>
      <w:r w:rsidR="00E319CA">
        <w:rPr>
          <w:sz w:val="26"/>
          <w:szCs w:val="26"/>
        </w:rPr>
        <w:t xml:space="preserve">schließlich </w:t>
      </w:r>
      <w:r w:rsidR="00E34F0F" w:rsidRPr="00E34F0F">
        <w:rPr>
          <w:sz w:val="26"/>
          <w:szCs w:val="26"/>
        </w:rPr>
        <w:t>der Geist des HERRN von Saul gewichen.</w:t>
      </w:r>
      <w:r w:rsidR="00E34F0F">
        <w:rPr>
          <w:sz w:val="26"/>
          <w:szCs w:val="26"/>
        </w:rPr>
        <w:t xml:space="preserve"> Da nützt</w:t>
      </w:r>
      <w:r w:rsidR="00E319CA">
        <w:rPr>
          <w:sz w:val="26"/>
          <w:szCs w:val="26"/>
        </w:rPr>
        <w:t>e</w:t>
      </w:r>
      <w:r w:rsidR="00E34F0F">
        <w:rPr>
          <w:sz w:val="26"/>
          <w:szCs w:val="26"/>
        </w:rPr>
        <w:t xml:space="preserve"> auch die einstige Salbung nichts mehr. </w:t>
      </w:r>
    </w:p>
    <w:p w:rsidR="00E34F0F" w:rsidRDefault="00E34F0F" w:rsidP="00E34F0F">
      <w:pPr>
        <w:rPr>
          <w:sz w:val="26"/>
          <w:szCs w:val="26"/>
        </w:rPr>
      </w:pPr>
    </w:p>
    <w:p w:rsidR="00391618" w:rsidRPr="00E34F0F" w:rsidRDefault="006F7BB5" w:rsidP="006F7BB5">
      <w:pPr>
        <w:jc w:val="center"/>
        <w:rPr>
          <w:b/>
          <w:sz w:val="26"/>
          <w:szCs w:val="26"/>
          <w:u w:val="single"/>
        </w:rPr>
      </w:pPr>
      <w:r w:rsidRPr="00E34F0F">
        <w:rPr>
          <w:b/>
          <w:i/>
          <w:sz w:val="26"/>
          <w:szCs w:val="26"/>
          <w:u w:val="single"/>
        </w:rPr>
        <w:t>Ein böser Geist vom HERRN ängstigte ihn</w:t>
      </w:r>
    </w:p>
    <w:p w:rsidR="00E34F0F" w:rsidRDefault="00E34F0F">
      <w:pPr>
        <w:rPr>
          <w:sz w:val="26"/>
          <w:szCs w:val="26"/>
        </w:rPr>
      </w:pPr>
      <w:r>
        <w:rPr>
          <w:sz w:val="26"/>
          <w:szCs w:val="26"/>
        </w:rPr>
        <w:t xml:space="preserve">Der unerschrockene Saul. Der kampferprobte Saul. Der athletische Saul. Man </w:t>
      </w:r>
      <w:r w:rsidR="00E319CA">
        <w:rPr>
          <w:sz w:val="26"/>
          <w:szCs w:val="26"/>
        </w:rPr>
        <w:t>er</w:t>
      </w:r>
      <w:r>
        <w:rPr>
          <w:sz w:val="26"/>
          <w:szCs w:val="26"/>
        </w:rPr>
        <w:t>kennt ihn nicht mehr. Er zittert vor den Feinden. Er fürchtet si</w:t>
      </w:r>
      <w:r w:rsidR="00E319CA">
        <w:rPr>
          <w:sz w:val="26"/>
          <w:szCs w:val="26"/>
        </w:rPr>
        <w:t>ch vor Anschlägen. Er traut d</w:t>
      </w:r>
      <w:r>
        <w:rPr>
          <w:sz w:val="26"/>
          <w:szCs w:val="26"/>
        </w:rPr>
        <w:t>en Großen des Volkes nicht mehr. Aus ihm ist ein Häufchen Elend geworden</w:t>
      </w:r>
      <w:r w:rsidR="00E319CA">
        <w:rPr>
          <w:sz w:val="26"/>
          <w:szCs w:val="26"/>
        </w:rPr>
        <w:t>. M</w:t>
      </w:r>
      <w:r>
        <w:rPr>
          <w:sz w:val="26"/>
          <w:szCs w:val="26"/>
        </w:rPr>
        <w:t xml:space="preserve">it </w:t>
      </w:r>
      <w:r w:rsidR="00E319CA">
        <w:rPr>
          <w:sz w:val="26"/>
          <w:szCs w:val="26"/>
        </w:rPr>
        <w:t>ih</w:t>
      </w:r>
      <w:r>
        <w:rPr>
          <w:sz w:val="26"/>
          <w:szCs w:val="26"/>
        </w:rPr>
        <w:t xml:space="preserve">m konnte man keinen Krieg mehr führen noch </w:t>
      </w:r>
      <w:r w:rsidR="00E23651">
        <w:rPr>
          <w:sz w:val="26"/>
          <w:szCs w:val="26"/>
        </w:rPr>
        <w:t xml:space="preserve">einen </w:t>
      </w:r>
      <w:r>
        <w:rPr>
          <w:sz w:val="26"/>
          <w:szCs w:val="26"/>
        </w:rPr>
        <w:t xml:space="preserve">gewinnen. </w:t>
      </w:r>
      <w:r w:rsidR="00E319CA">
        <w:rPr>
          <w:sz w:val="26"/>
          <w:szCs w:val="26"/>
        </w:rPr>
        <w:t>Und das</w:t>
      </w:r>
      <w:r>
        <w:rPr>
          <w:sz w:val="26"/>
          <w:szCs w:val="26"/>
        </w:rPr>
        <w:t xml:space="preserve"> alles nur wegen eines einzigen Ungehorsams. Kein großes Verbrechen, nur ein</w:t>
      </w:r>
      <w:r w:rsidR="00E23651">
        <w:rPr>
          <w:sz w:val="26"/>
          <w:szCs w:val="26"/>
        </w:rPr>
        <w:t xml:space="preserve"> M</w:t>
      </w:r>
      <w:r>
        <w:rPr>
          <w:sz w:val="26"/>
          <w:szCs w:val="26"/>
        </w:rPr>
        <w:t xml:space="preserve">al nicht den ausdrücklichen Willen Gottes erfüllt. Da kann eine vollmächtige Person zu einer Marionette werden. Da sitzt der König auf seinem Thron und zittert wie Espenlaub. Nichts kann ihn ermutigen. Launisch und resigniert versieht er seine Pflichten und Geschäfte. </w:t>
      </w:r>
      <w:r w:rsidR="007C45CE">
        <w:rPr>
          <w:sz w:val="26"/>
          <w:szCs w:val="26"/>
        </w:rPr>
        <w:t xml:space="preserve">Er </w:t>
      </w:r>
      <w:r w:rsidR="00E23651">
        <w:rPr>
          <w:sz w:val="26"/>
          <w:szCs w:val="26"/>
        </w:rPr>
        <w:t>ist</w:t>
      </w:r>
      <w:r w:rsidR="007C45CE">
        <w:rPr>
          <w:sz w:val="26"/>
          <w:szCs w:val="26"/>
        </w:rPr>
        <w:t xml:space="preserve"> kaum wiederzuerkennen.</w:t>
      </w:r>
    </w:p>
    <w:p w:rsidR="007C45CE" w:rsidRPr="00E33622" w:rsidRDefault="007C45CE" w:rsidP="007C45CE">
      <w:pPr>
        <w:jc w:val="center"/>
        <w:rPr>
          <w:b/>
          <w:sz w:val="26"/>
          <w:szCs w:val="26"/>
          <w:u w:val="single"/>
        </w:rPr>
      </w:pPr>
      <w:r w:rsidRPr="00E33622">
        <w:rPr>
          <w:b/>
          <w:sz w:val="26"/>
          <w:szCs w:val="26"/>
          <w:u w:val="single"/>
        </w:rPr>
        <w:lastRenderedPageBreak/>
        <w:t xml:space="preserve">Die Berufung </w:t>
      </w:r>
      <w:r>
        <w:rPr>
          <w:b/>
          <w:sz w:val="26"/>
          <w:szCs w:val="26"/>
          <w:u w:val="single"/>
        </w:rPr>
        <w:t xml:space="preserve">Davids </w:t>
      </w:r>
      <w:r w:rsidRPr="00E33622">
        <w:rPr>
          <w:b/>
          <w:sz w:val="26"/>
          <w:szCs w:val="26"/>
          <w:u w:val="single"/>
        </w:rPr>
        <w:t xml:space="preserve">durch </w:t>
      </w:r>
      <w:r>
        <w:rPr>
          <w:b/>
          <w:sz w:val="26"/>
          <w:szCs w:val="26"/>
          <w:u w:val="single"/>
        </w:rPr>
        <w:t>d</w:t>
      </w:r>
      <w:r w:rsidRPr="00E33622">
        <w:rPr>
          <w:b/>
          <w:sz w:val="26"/>
          <w:szCs w:val="26"/>
          <w:u w:val="single"/>
        </w:rPr>
        <w:t>en „Mann Gottes“</w:t>
      </w:r>
    </w:p>
    <w:p w:rsidR="00E34F0F" w:rsidRDefault="007C45CE">
      <w:pPr>
        <w:rPr>
          <w:i/>
          <w:sz w:val="26"/>
          <w:szCs w:val="26"/>
        </w:rPr>
      </w:pPr>
      <w:r>
        <w:rPr>
          <w:sz w:val="26"/>
          <w:szCs w:val="26"/>
        </w:rPr>
        <w:t xml:space="preserve">Kein Platz in Gottes Reich darf leer bleiben. Wenn ich meinen Platz nicht ausfülle und meinen Auftrag nicht wahrnehme, wird er mir genommen werden. Das resümiert Jesus nach dem Gleichnis in </w:t>
      </w:r>
      <w:r w:rsidRPr="007C45CE">
        <w:rPr>
          <w:sz w:val="26"/>
          <w:szCs w:val="26"/>
        </w:rPr>
        <w:t>M</w:t>
      </w:r>
      <w:r>
        <w:rPr>
          <w:sz w:val="26"/>
          <w:szCs w:val="26"/>
        </w:rPr>
        <w:t>a</w:t>
      </w:r>
      <w:r w:rsidRPr="007C45CE">
        <w:rPr>
          <w:sz w:val="26"/>
          <w:szCs w:val="26"/>
        </w:rPr>
        <w:t>t</w:t>
      </w:r>
      <w:r>
        <w:rPr>
          <w:sz w:val="26"/>
          <w:szCs w:val="26"/>
        </w:rPr>
        <w:t>th.</w:t>
      </w:r>
      <w:r w:rsidRPr="007C45CE">
        <w:rPr>
          <w:sz w:val="26"/>
          <w:szCs w:val="26"/>
        </w:rPr>
        <w:t>21,43</w:t>
      </w:r>
      <w:r>
        <w:rPr>
          <w:sz w:val="26"/>
          <w:szCs w:val="26"/>
        </w:rPr>
        <w:t xml:space="preserve">: </w:t>
      </w:r>
      <w:r w:rsidRPr="007C45CE">
        <w:rPr>
          <w:i/>
          <w:sz w:val="26"/>
          <w:szCs w:val="26"/>
        </w:rPr>
        <w:t>Das Reich Gottes wird von euch genommen und einem Volk gegeben werden, das seine Früchte bringt.</w:t>
      </w:r>
      <w:r>
        <w:rPr>
          <w:i/>
          <w:sz w:val="26"/>
          <w:szCs w:val="26"/>
        </w:rPr>
        <w:t xml:space="preserve"> </w:t>
      </w:r>
    </w:p>
    <w:p w:rsidR="007C45CE" w:rsidRDefault="007C45CE">
      <w:pPr>
        <w:rPr>
          <w:i/>
          <w:sz w:val="26"/>
          <w:szCs w:val="26"/>
        </w:rPr>
      </w:pPr>
    </w:p>
    <w:p w:rsidR="00F3144F" w:rsidRDefault="00F3144F">
      <w:pPr>
        <w:rPr>
          <w:sz w:val="26"/>
          <w:szCs w:val="26"/>
        </w:rPr>
      </w:pPr>
      <w:r>
        <w:rPr>
          <w:sz w:val="26"/>
          <w:szCs w:val="26"/>
        </w:rPr>
        <w:t>Samuel hat wieder den Auftrag</w:t>
      </w:r>
      <w:r w:rsidR="00E319CA">
        <w:rPr>
          <w:sz w:val="26"/>
          <w:szCs w:val="26"/>
        </w:rPr>
        <w:t xml:space="preserve"> von Gott</w:t>
      </w:r>
      <w:r>
        <w:rPr>
          <w:sz w:val="26"/>
          <w:szCs w:val="26"/>
        </w:rPr>
        <w:t>, einen König zu suchen und zu berufen. Es war der „Geist des HERRN“, der ihn nach Bethlehem führte. Ehe er ankam, wusste er bereits, welches Haus er aufsuchen sollte</w:t>
      </w:r>
      <w:r w:rsidR="00E23651">
        <w:rPr>
          <w:sz w:val="26"/>
          <w:szCs w:val="26"/>
        </w:rPr>
        <w:t>:</w:t>
      </w:r>
      <w:r>
        <w:rPr>
          <w:sz w:val="26"/>
          <w:szCs w:val="26"/>
        </w:rPr>
        <w:t xml:space="preserve"> </w:t>
      </w:r>
      <w:r w:rsidR="00E23651">
        <w:rPr>
          <w:sz w:val="26"/>
          <w:szCs w:val="26"/>
        </w:rPr>
        <w:t>d</w:t>
      </w:r>
      <w:r>
        <w:rPr>
          <w:sz w:val="26"/>
          <w:szCs w:val="26"/>
        </w:rPr>
        <w:t xml:space="preserve">as Haus Isais. Der stellte dem Propheten sieben seiner Söhne vor, einer größer und anmutiger als der andere. Aber immer schüttelte Samuel mit dem Kopf. </w:t>
      </w:r>
      <w:r w:rsidRPr="00F3144F">
        <w:rPr>
          <w:i/>
          <w:sz w:val="26"/>
          <w:szCs w:val="26"/>
        </w:rPr>
        <w:t>Und Samuel sprach zu Isai: Sind das die Knaben alle?</w:t>
      </w:r>
      <w:r>
        <w:rPr>
          <w:sz w:val="26"/>
          <w:szCs w:val="26"/>
        </w:rPr>
        <w:t xml:space="preserve"> 1.Sam.16,11. </w:t>
      </w:r>
    </w:p>
    <w:p w:rsidR="00F3144F" w:rsidRDefault="00F3144F">
      <w:pPr>
        <w:rPr>
          <w:sz w:val="26"/>
          <w:szCs w:val="26"/>
        </w:rPr>
      </w:pPr>
    </w:p>
    <w:p w:rsidR="00F3144F" w:rsidRDefault="00F3144F" w:rsidP="00F3144F">
      <w:pPr>
        <w:rPr>
          <w:sz w:val="26"/>
          <w:szCs w:val="26"/>
        </w:rPr>
      </w:pPr>
      <w:r>
        <w:rPr>
          <w:sz w:val="26"/>
          <w:szCs w:val="26"/>
        </w:rPr>
        <w:t>Nun, da war noch einer, aber der war zu jung und nur ein Hirte bei den Schafen. Aber was soll´s? Der erste König war auch nur ein Eselstreiber. (1.Sam.9,1</w:t>
      </w:r>
      <w:r w:rsidR="00E23651">
        <w:rPr>
          <w:sz w:val="26"/>
          <w:szCs w:val="26"/>
        </w:rPr>
        <w:t>–</w:t>
      </w:r>
      <w:r>
        <w:rPr>
          <w:sz w:val="26"/>
          <w:szCs w:val="26"/>
        </w:rPr>
        <w:t xml:space="preserve">5) Und wieder hatte Gott einen Mann auserwählt, </w:t>
      </w:r>
      <w:r w:rsidRPr="00145FEB">
        <w:rPr>
          <w:i/>
          <w:sz w:val="26"/>
          <w:szCs w:val="26"/>
        </w:rPr>
        <w:t>der war bräunlich, mit schönen Augen und von guter Gestalt. Und der HERR sprach: Auf, salbe ihn, denn der ist's.</w:t>
      </w:r>
      <w:r w:rsidR="00E23651">
        <w:rPr>
          <w:i/>
          <w:sz w:val="26"/>
          <w:szCs w:val="26"/>
        </w:rPr>
        <w:t xml:space="preserve">      </w:t>
      </w:r>
      <w:r w:rsidRPr="00145FEB">
        <w:rPr>
          <w:i/>
          <w:sz w:val="26"/>
          <w:szCs w:val="26"/>
        </w:rPr>
        <w:t>Da nahm Samuel sein Ölhorn und salbte ihn mitten unter seinen Brüdern. Und der Geist des HERRN geriet über David von dem Tag an und weiterhin.</w:t>
      </w:r>
      <w:r w:rsidRPr="00F3144F">
        <w:rPr>
          <w:sz w:val="26"/>
          <w:szCs w:val="26"/>
        </w:rPr>
        <w:t xml:space="preserve"> </w:t>
      </w:r>
      <w:r w:rsidR="00145FEB">
        <w:rPr>
          <w:sz w:val="26"/>
          <w:szCs w:val="26"/>
        </w:rPr>
        <w:t xml:space="preserve">1.Sam.16,12f. </w:t>
      </w:r>
    </w:p>
    <w:p w:rsidR="00145FEB" w:rsidRDefault="00145FEB" w:rsidP="00F3144F">
      <w:pPr>
        <w:rPr>
          <w:sz w:val="26"/>
          <w:szCs w:val="26"/>
        </w:rPr>
      </w:pPr>
    </w:p>
    <w:p w:rsidR="00145FEB" w:rsidRDefault="00145FEB" w:rsidP="00F3144F">
      <w:pPr>
        <w:rPr>
          <w:b/>
          <w:i/>
          <w:sz w:val="26"/>
          <w:szCs w:val="26"/>
        </w:rPr>
      </w:pPr>
      <w:r>
        <w:rPr>
          <w:sz w:val="26"/>
          <w:szCs w:val="26"/>
        </w:rPr>
        <w:t>Wir kennen die Prozedur</w:t>
      </w:r>
      <w:r w:rsidR="00E23651" w:rsidRPr="00E23651">
        <w:rPr>
          <w:sz w:val="26"/>
          <w:szCs w:val="26"/>
        </w:rPr>
        <w:t xml:space="preserve"> </w:t>
      </w:r>
      <w:r w:rsidR="00E23651">
        <w:rPr>
          <w:sz w:val="26"/>
          <w:szCs w:val="26"/>
        </w:rPr>
        <w:t>inzwischen</w:t>
      </w:r>
      <w:r>
        <w:rPr>
          <w:sz w:val="26"/>
          <w:szCs w:val="26"/>
        </w:rPr>
        <w:t xml:space="preserve">. Was kann David dafür, dass er so schön und anmutig ist. Aber das war es wohl nicht. Gott hatte ihn erwählt. </w:t>
      </w:r>
      <w:r>
        <w:rPr>
          <w:i/>
          <w:sz w:val="26"/>
          <w:szCs w:val="26"/>
        </w:rPr>
        <w:t>D</w:t>
      </w:r>
      <w:r w:rsidRPr="00145FEB">
        <w:rPr>
          <w:i/>
          <w:sz w:val="26"/>
          <w:szCs w:val="26"/>
        </w:rPr>
        <w:t>er Geist des HERRN geriet über David</w:t>
      </w:r>
      <w:r>
        <w:rPr>
          <w:i/>
          <w:sz w:val="26"/>
          <w:szCs w:val="26"/>
        </w:rPr>
        <w:t xml:space="preserve"> </w:t>
      </w:r>
      <w:r w:rsidR="00E23651">
        <w:rPr>
          <w:i/>
          <w:sz w:val="26"/>
          <w:szCs w:val="26"/>
        </w:rPr>
        <w:t>–</w:t>
      </w:r>
      <w:r>
        <w:rPr>
          <w:i/>
          <w:sz w:val="26"/>
          <w:szCs w:val="26"/>
        </w:rPr>
        <w:t xml:space="preserve"> </w:t>
      </w:r>
      <w:r>
        <w:rPr>
          <w:b/>
          <w:i/>
          <w:sz w:val="26"/>
          <w:szCs w:val="26"/>
        </w:rPr>
        <w:t>aber von Saul</w:t>
      </w:r>
      <w:r w:rsidRPr="001304DD">
        <w:rPr>
          <w:b/>
          <w:i/>
          <w:sz w:val="26"/>
          <w:szCs w:val="26"/>
        </w:rPr>
        <w:t xml:space="preserve"> </w:t>
      </w:r>
      <w:r>
        <w:rPr>
          <w:b/>
          <w:i/>
          <w:sz w:val="26"/>
          <w:szCs w:val="26"/>
        </w:rPr>
        <w:t>wich</w:t>
      </w:r>
      <w:r w:rsidRPr="001304DD">
        <w:rPr>
          <w:b/>
          <w:i/>
          <w:sz w:val="26"/>
          <w:szCs w:val="26"/>
        </w:rPr>
        <w:t xml:space="preserve"> </w:t>
      </w:r>
      <w:r>
        <w:rPr>
          <w:b/>
          <w:i/>
          <w:sz w:val="26"/>
          <w:szCs w:val="26"/>
        </w:rPr>
        <w:t>d</w:t>
      </w:r>
      <w:r w:rsidRPr="001304DD">
        <w:rPr>
          <w:b/>
          <w:i/>
          <w:sz w:val="26"/>
          <w:szCs w:val="26"/>
        </w:rPr>
        <w:t>er Geist de</w:t>
      </w:r>
      <w:r>
        <w:rPr>
          <w:b/>
          <w:i/>
          <w:sz w:val="26"/>
          <w:szCs w:val="26"/>
        </w:rPr>
        <w:t xml:space="preserve">s HERRN. </w:t>
      </w:r>
      <w:r>
        <w:rPr>
          <w:sz w:val="26"/>
          <w:szCs w:val="26"/>
        </w:rPr>
        <w:t>1.Sam.16,13</w:t>
      </w:r>
      <w:r w:rsidR="00E23651">
        <w:rPr>
          <w:sz w:val="26"/>
          <w:szCs w:val="26"/>
        </w:rPr>
        <w:t>–</w:t>
      </w:r>
      <w:r>
        <w:rPr>
          <w:sz w:val="26"/>
          <w:szCs w:val="26"/>
        </w:rPr>
        <w:t>14.</w:t>
      </w:r>
      <w:r w:rsidR="004974BD">
        <w:rPr>
          <w:sz w:val="26"/>
          <w:szCs w:val="26"/>
        </w:rPr>
        <w:t xml:space="preserve"> Es war ein und derselbe Geist.</w:t>
      </w:r>
      <w:r>
        <w:rPr>
          <w:sz w:val="26"/>
          <w:szCs w:val="26"/>
        </w:rPr>
        <w:t xml:space="preserve"> </w:t>
      </w:r>
      <w:r>
        <w:rPr>
          <w:b/>
          <w:i/>
          <w:sz w:val="26"/>
          <w:szCs w:val="26"/>
        </w:rPr>
        <w:t xml:space="preserve"> </w:t>
      </w:r>
    </w:p>
    <w:p w:rsidR="00145FEB" w:rsidRDefault="00145FEB" w:rsidP="00F3144F">
      <w:pPr>
        <w:rPr>
          <w:sz w:val="26"/>
          <w:szCs w:val="26"/>
        </w:rPr>
      </w:pPr>
    </w:p>
    <w:p w:rsidR="00145FEB" w:rsidRPr="00145FEB" w:rsidRDefault="00145FEB" w:rsidP="00F3144F">
      <w:pPr>
        <w:rPr>
          <w:sz w:val="26"/>
          <w:szCs w:val="26"/>
        </w:rPr>
      </w:pPr>
      <w:r>
        <w:rPr>
          <w:sz w:val="26"/>
          <w:szCs w:val="26"/>
        </w:rPr>
        <w:t xml:space="preserve">Warum reden wir so lange drum herum, wie David an Sauls Königshof kam? Weil jeder seine </w:t>
      </w:r>
      <w:r w:rsidR="00E23651">
        <w:rPr>
          <w:sz w:val="26"/>
          <w:szCs w:val="26"/>
        </w:rPr>
        <w:t xml:space="preserve">eigene </w:t>
      </w:r>
      <w:r>
        <w:rPr>
          <w:sz w:val="26"/>
          <w:szCs w:val="26"/>
        </w:rPr>
        <w:t xml:space="preserve">Geschichte hatte: </w:t>
      </w:r>
      <w:r w:rsidR="00E23651">
        <w:rPr>
          <w:sz w:val="26"/>
          <w:szCs w:val="26"/>
        </w:rPr>
        <w:t>d</w:t>
      </w:r>
      <w:r>
        <w:rPr>
          <w:sz w:val="26"/>
          <w:szCs w:val="26"/>
        </w:rPr>
        <w:t xml:space="preserve">er Saul und </w:t>
      </w:r>
      <w:r w:rsidR="00E23651">
        <w:rPr>
          <w:sz w:val="26"/>
          <w:szCs w:val="26"/>
        </w:rPr>
        <w:t xml:space="preserve">auch </w:t>
      </w:r>
      <w:r>
        <w:rPr>
          <w:sz w:val="26"/>
          <w:szCs w:val="26"/>
        </w:rPr>
        <w:t xml:space="preserve">der David. Nichts geschah willkürlich. Der Geist des HERRN war immer präsent. Auf Saul, solange er gehorsam war. 1.Sam.15,22. Auf David, solange er gehorsam war. </w:t>
      </w:r>
      <w:r w:rsidR="00BC73CE">
        <w:rPr>
          <w:sz w:val="26"/>
          <w:szCs w:val="26"/>
        </w:rPr>
        <w:t xml:space="preserve">2.Sam.11,27b. </w:t>
      </w:r>
    </w:p>
    <w:p w:rsidR="00BC73CE" w:rsidRPr="00BC73CE" w:rsidRDefault="00BC73CE" w:rsidP="00BC73CE">
      <w:pPr>
        <w:jc w:val="center"/>
        <w:rPr>
          <w:b/>
          <w:sz w:val="26"/>
          <w:szCs w:val="26"/>
          <w:u w:val="single"/>
        </w:rPr>
      </w:pPr>
      <w:r w:rsidRPr="00BC73CE">
        <w:rPr>
          <w:b/>
          <w:sz w:val="26"/>
          <w:szCs w:val="26"/>
          <w:u w:val="single"/>
        </w:rPr>
        <w:lastRenderedPageBreak/>
        <w:t>Kantate</w:t>
      </w:r>
    </w:p>
    <w:p w:rsidR="00BC73CE" w:rsidRDefault="00BC73CE" w:rsidP="00BC73CE">
      <w:pPr>
        <w:pStyle w:val="zitat"/>
        <w:rPr>
          <w:sz w:val="26"/>
          <w:szCs w:val="26"/>
        </w:rPr>
      </w:pPr>
      <w:r w:rsidRPr="001F3F1D">
        <w:rPr>
          <w:sz w:val="26"/>
          <w:szCs w:val="26"/>
        </w:rPr>
        <w:t>Der 4. Sonntag nach Ostern</w:t>
      </w:r>
      <w:r w:rsidR="00E23651">
        <w:rPr>
          <w:sz w:val="26"/>
          <w:szCs w:val="26"/>
        </w:rPr>
        <w:t>,</w:t>
      </w:r>
      <w:r w:rsidRPr="001F3F1D">
        <w:rPr>
          <w:sz w:val="26"/>
          <w:szCs w:val="26"/>
        </w:rPr>
        <w:t xml:space="preserve"> „Cantate Domino canticum novum“</w:t>
      </w:r>
      <w:r w:rsidR="00E23651">
        <w:rPr>
          <w:sz w:val="26"/>
          <w:szCs w:val="26"/>
        </w:rPr>
        <w:t>,</w:t>
      </w:r>
      <w:r w:rsidR="001F3F1D">
        <w:rPr>
          <w:sz w:val="26"/>
          <w:szCs w:val="26"/>
        </w:rPr>
        <w:t xml:space="preserve"> heißt</w:t>
      </w:r>
      <w:r w:rsidRPr="001F3F1D">
        <w:rPr>
          <w:sz w:val="26"/>
          <w:szCs w:val="26"/>
        </w:rPr>
        <w:t xml:space="preserve"> zu Deutsch: „</w:t>
      </w:r>
      <w:r w:rsidRPr="001F3F1D">
        <w:rPr>
          <w:i/>
          <w:sz w:val="26"/>
          <w:szCs w:val="26"/>
        </w:rPr>
        <w:t>Singt dem Herrn ein neues Lied</w:t>
      </w:r>
      <w:r w:rsidRPr="001F3F1D">
        <w:rPr>
          <w:sz w:val="26"/>
          <w:szCs w:val="26"/>
        </w:rPr>
        <w:t>.“ Psalm</w:t>
      </w:r>
      <w:r w:rsidRPr="001F3F1D">
        <w:rPr>
          <w:rStyle w:val="person"/>
          <w:i/>
          <w:iCs/>
          <w:sz w:val="26"/>
          <w:szCs w:val="26"/>
        </w:rPr>
        <w:t> </w:t>
      </w:r>
      <w:r w:rsidRPr="001F3F1D">
        <w:rPr>
          <w:rStyle w:val="person"/>
          <w:iCs/>
          <w:sz w:val="26"/>
          <w:szCs w:val="26"/>
        </w:rPr>
        <w:t xml:space="preserve">98,1. </w:t>
      </w:r>
      <w:r w:rsidR="001F3F1D" w:rsidRPr="001F3F1D">
        <w:rPr>
          <w:sz w:val="26"/>
          <w:szCs w:val="26"/>
        </w:rPr>
        <w:t xml:space="preserve">Zentraler Inhalt des </w:t>
      </w:r>
      <w:hyperlink r:id="rId10" w:tooltip="Gottesdienst" w:history="1">
        <w:r w:rsidR="001F3F1D" w:rsidRPr="001F3F1D">
          <w:rPr>
            <w:rStyle w:val="Hyperlink"/>
            <w:color w:val="auto"/>
            <w:sz w:val="26"/>
            <w:szCs w:val="26"/>
            <w:u w:val="none"/>
          </w:rPr>
          <w:t>Gottesdienstes</w:t>
        </w:r>
      </w:hyperlink>
      <w:r w:rsidR="001F3F1D" w:rsidRPr="001F3F1D">
        <w:rPr>
          <w:sz w:val="26"/>
          <w:szCs w:val="26"/>
        </w:rPr>
        <w:t xml:space="preserve"> an Kantate ist der </w:t>
      </w:r>
      <w:hyperlink r:id="rId11" w:tooltip="Gesang" w:history="1">
        <w:r w:rsidR="001F3F1D" w:rsidRPr="001F3F1D">
          <w:rPr>
            <w:rStyle w:val="Hyperlink"/>
            <w:color w:val="auto"/>
            <w:sz w:val="26"/>
            <w:szCs w:val="26"/>
            <w:u w:val="none"/>
          </w:rPr>
          <w:t>Gesang</w:t>
        </w:r>
      </w:hyperlink>
      <w:r w:rsidR="001F3F1D" w:rsidRPr="001F3F1D">
        <w:rPr>
          <w:sz w:val="26"/>
          <w:szCs w:val="26"/>
        </w:rPr>
        <w:t xml:space="preserve"> zum Lobe </w:t>
      </w:r>
      <w:hyperlink r:id="rId12" w:tooltip="Gotteslob" w:history="1">
        <w:r w:rsidR="001F3F1D" w:rsidRPr="001F3F1D">
          <w:rPr>
            <w:rStyle w:val="Hyperlink"/>
            <w:color w:val="auto"/>
            <w:sz w:val="26"/>
            <w:szCs w:val="26"/>
            <w:u w:val="none"/>
          </w:rPr>
          <w:t>Gottes</w:t>
        </w:r>
      </w:hyperlink>
      <w:r w:rsidR="001F3F1D" w:rsidRPr="001F3F1D">
        <w:rPr>
          <w:sz w:val="26"/>
          <w:szCs w:val="26"/>
        </w:rPr>
        <w:t xml:space="preserve">. Die Wertschätzung des Gesangs der Chöre und der Gemeinde samt der üblichen </w:t>
      </w:r>
      <w:hyperlink r:id="rId13" w:tooltip="Kirchenmusik" w:history="1">
        <w:r w:rsidR="001F3F1D" w:rsidRPr="001F3F1D">
          <w:rPr>
            <w:rStyle w:val="Hyperlink"/>
            <w:color w:val="auto"/>
            <w:sz w:val="26"/>
            <w:szCs w:val="26"/>
            <w:u w:val="none"/>
          </w:rPr>
          <w:t>Kirchenmusik</w:t>
        </w:r>
      </w:hyperlink>
      <w:r w:rsidR="001F3F1D" w:rsidRPr="001F3F1D">
        <w:rPr>
          <w:sz w:val="26"/>
          <w:szCs w:val="26"/>
        </w:rPr>
        <w:t xml:space="preserve"> ist das Thema</w:t>
      </w:r>
      <w:r w:rsidR="00E23651">
        <w:rPr>
          <w:sz w:val="26"/>
          <w:szCs w:val="26"/>
        </w:rPr>
        <w:t xml:space="preserve"> dieses Sonntags</w:t>
      </w:r>
      <w:r w:rsidR="001F3F1D" w:rsidRPr="001F3F1D">
        <w:rPr>
          <w:sz w:val="26"/>
          <w:szCs w:val="26"/>
        </w:rPr>
        <w:t xml:space="preserve">. Leider </w:t>
      </w:r>
      <w:r w:rsidR="00E23651">
        <w:rPr>
          <w:sz w:val="26"/>
          <w:szCs w:val="26"/>
        </w:rPr>
        <w:t xml:space="preserve">ist es </w:t>
      </w:r>
      <w:r w:rsidR="001F3F1D" w:rsidRPr="001F3F1D">
        <w:rPr>
          <w:sz w:val="26"/>
          <w:szCs w:val="26"/>
        </w:rPr>
        <w:t xml:space="preserve">auch ein Streitthema. </w:t>
      </w:r>
    </w:p>
    <w:p w:rsidR="001F3F1D" w:rsidRPr="00567F4F" w:rsidRDefault="008F533E" w:rsidP="00BC73CE">
      <w:pPr>
        <w:pStyle w:val="zitat"/>
        <w:rPr>
          <w:sz w:val="26"/>
          <w:szCs w:val="26"/>
        </w:rPr>
      </w:pPr>
      <w:r>
        <w:rPr>
          <w:sz w:val="26"/>
          <w:szCs w:val="26"/>
        </w:rPr>
        <w:t xml:space="preserve">In Psalm 150 werden einige Musikinstrumente genannt, manche davon kennen wir nicht (mehr): Hörner, Harfen, Lauten, Flöten, Trommeln, Saitenspiel, Zimbeln und Becken. Da kann es Kritikern die Nackenhaare stellen, wenn sie sich vorstellen sollen, diese Instrumente würden heutzutage auch noch im Gottesdienst gespielt. Wobei die Orgel </w:t>
      </w:r>
      <w:r w:rsidR="00E23651">
        <w:rPr>
          <w:sz w:val="26"/>
          <w:szCs w:val="26"/>
        </w:rPr>
        <w:t xml:space="preserve">allein gleich </w:t>
      </w:r>
      <w:r>
        <w:rPr>
          <w:sz w:val="26"/>
          <w:szCs w:val="26"/>
        </w:rPr>
        <w:t xml:space="preserve">einige Instrumente ersetzt und in sich vereint. Es ist erstaunlich, dass „Musik“ im alttestamentlichen Gottesdienst üblich war, nicht nur gesungene oder psalmodierte </w:t>
      </w:r>
      <w:r w:rsidRPr="00567F4F">
        <w:rPr>
          <w:sz w:val="26"/>
          <w:szCs w:val="26"/>
        </w:rPr>
        <w:t xml:space="preserve">Texte. </w:t>
      </w:r>
      <w:r w:rsidR="004974BD">
        <w:rPr>
          <w:sz w:val="26"/>
          <w:szCs w:val="26"/>
        </w:rPr>
        <w:t>Richtige</w:t>
      </w:r>
      <w:r w:rsidR="00E23651">
        <w:rPr>
          <w:sz w:val="26"/>
          <w:szCs w:val="26"/>
        </w:rPr>
        <w:t>,</w:t>
      </w:r>
      <w:r w:rsidR="004974BD">
        <w:rPr>
          <w:sz w:val="26"/>
          <w:szCs w:val="26"/>
        </w:rPr>
        <w:t xml:space="preserve"> klangvolle Musik.</w:t>
      </w:r>
    </w:p>
    <w:p w:rsidR="008F533E" w:rsidRDefault="001F3F1D" w:rsidP="00567F4F">
      <w:pPr>
        <w:pStyle w:val="zitat"/>
        <w:rPr>
          <w:sz w:val="26"/>
          <w:szCs w:val="26"/>
        </w:rPr>
      </w:pPr>
      <w:r w:rsidRPr="00567F4F">
        <w:rPr>
          <w:sz w:val="26"/>
          <w:szCs w:val="26"/>
        </w:rPr>
        <w:t xml:space="preserve">Von den 150 Liedern im </w:t>
      </w:r>
      <w:r w:rsidR="008F533E" w:rsidRPr="00567F4F">
        <w:rPr>
          <w:sz w:val="26"/>
          <w:szCs w:val="26"/>
        </w:rPr>
        <w:t>„</w:t>
      </w:r>
      <w:r w:rsidRPr="00567F4F">
        <w:rPr>
          <w:sz w:val="26"/>
          <w:szCs w:val="26"/>
        </w:rPr>
        <w:t>Psalter</w:t>
      </w:r>
      <w:r w:rsidR="008F533E" w:rsidRPr="00567F4F">
        <w:rPr>
          <w:sz w:val="26"/>
          <w:szCs w:val="26"/>
        </w:rPr>
        <w:t>“</w:t>
      </w:r>
      <w:r w:rsidRPr="00567F4F">
        <w:rPr>
          <w:sz w:val="26"/>
          <w:szCs w:val="26"/>
        </w:rPr>
        <w:t xml:space="preserve"> hat der Hirte und König </w:t>
      </w:r>
      <w:r w:rsidR="00BC73CE" w:rsidRPr="00567F4F">
        <w:rPr>
          <w:sz w:val="26"/>
          <w:szCs w:val="26"/>
        </w:rPr>
        <w:t xml:space="preserve">David </w:t>
      </w:r>
      <w:r w:rsidRPr="00567F4F">
        <w:rPr>
          <w:sz w:val="26"/>
          <w:szCs w:val="26"/>
        </w:rPr>
        <w:t xml:space="preserve">die meisten gedichtet, </w:t>
      </w:r>
      <w:r w:rsidR="00BC73CE" w:rsidRPr="00567F4F">
        <w:rPr>
          <w:sz w:val="26"/>
          <w:szCs w:val="26"/>
        </w:rPr>
        <w:t xml:space="preserve">73 </w:t>
      </w:r>
      <w:r w:rsidRPr="00567F4F">
        <w:rPr>
          <w:sz w:val="26"/>
          <w:szCs w:val="26"/>
        </w:rPr>
        <w:t xml:space="preserve">an der Zahl. Der bekannteste wird wohl der </w:t>
      </w:r>
      <w:r w:rsidR="00BC73CE" w:rsidRPr="00567F4F">
        <w:rPr>
          <w:sz w:val="26"/>
          <w:szCs w:val="26"/>
        </w:rPr>
        <w:t>Psalm</w:t>
      </w:r>
      <w:r w:rsidRPr="00567F4F">
        <w:rPr>
          <w:sz w:val="26"/>
          <w:szCs w:val="26"/>
        </w:rPr>
        <w:t xml:space="preserve"> 23</w:t>
      </w:r>
      <w:r w:rsidR="008F533E" w:rsidRPr="00567F4F">
        <w:rPr>
          <w:sz w:val="26"/>
          <w:szCs w:val="26"/>
        </w:rPr>
        <w:t xml:space="preserve"> sein</w:t>
      </w:r>
      <w:r w:rsidRPr="00567F4F">
        <w:rPr>
          <w:sz w:val="26"/>
          <w:szCs w:val="26"/>
        </w:rPr>
        <w:t>, der wichtigste vielleicht aber Psalm 51.</w:t>
      </w:r>
      <w:r w:rsidR="008F533E" w:rsidRPr="00567F4F">
        <w:rPr>
          <w:sz w:val="26"/>
          <w:szCs w:val="26"/>
        </w:rPr>
        <w:t xml:space="preserve"> Wohl jeder von uns hat seinen Lieblingspsalm, den er betet, rezitiert oder singt. </w:t>
      </w:r>
      <w:r w:rsidR="00567F4F" w:rsidRPr="00567F4F">
        <w:rPr>
          <w:sz w:val="26"/>
          <w:szCs w:val="26"/>
        </w:rPr>
        <w:t>So hat der Kirchenvater Augustin bereits gesagt: „Zweimal betet, wer einmal singt</w:t>
      </w:r>
      <w:r w:rsidR="00E23651">
        <w:rPr>
          <w:sz w:val="26"/>
          <w:szCs w:val="26"/>
        </w:rPr>
        <w:t>.</w:t>
      </w:r>
      <w:r w:rsidR="00567F4F" w:rsidRPr="00567F4F">
        <w:rPr>
          <w:sz w:val="26"/>
          <w:szCs w:val="26"/>
        </w:rPr>
        <w:t xml:space="preserve">“ Andere sagen: </w:t>
      </w:r>
      <w:r w:rsidR="00567F4F">
        <w:rPr>
          <w:sz w:val="26"/>
          <w:szCs w:val="26"/>
        </w:rPr>
        <w:t>„</w:t>
      </w:r>
      <w:r w:rsidR="008F533E" w:rsidRPr="00567F4F">
        <w:rPr>
          <w:sz w:val="26"/>
          <w:szCs w:val="26"/>
        </w:rPr>
        <w:t>Viele Wege führen zu Gott, einer geht über die Tonleiter.</w:t>
      </w:r>
      <w:r w:rsidR="00567F4F">
        <w:rPr>
          <w:sz w:val="26"/>
          <w:szCs w:val="26"/>
        </w:rPr>
        <w:t>“</w:t>
      </w:r>
    </w:p>
    <w:p w:rsidR="00567F4F" w:rsidRDefault="00567F4F" w:rsidP="00567F4F">
      <w:pPr>
        <w:pStyle w:val="zitat"/>
        <w:rPr>
          <w:sz w:val="26"/>
          <w:szCs w:val="26"/>
        </w:rPr>
      </w:pPr>
      <w:r>
        <w:rPr>
          <w:sz w:val="26"/>
          <w:szCs w:val="26"/>
        </w:rPr>
        <w:t>Wir wollen weder die Musik noch den Gesang überbewerten, aber hilfreich sind sie doch. Es war für die vertrackte Situation in Israel ein Geschenk, dass der junge David auf der Handharfe spielen konnte. Seine Etüden (Übungen) hat er bei den Schafen gehalten. Seine Sequenzen (Folgen) waren sicher. Irgendwie hatte er entdeckt, dass Musik Geist und Seele stimulieren können und bis zu einem gewissen Grad auch körperlich heilen können. Die Fachwelt weiß das und wir Christen praktizieren es. Zumindest sollte es so sein oder dazu kommen.</w:t>
      </w:r>
    </w:p>
    <w:p w:rsidR="00567F4F" w:rsidRPr="007B6527" w:rsidRDefault="00567F4F" w:rsidP="007B6527">
      <w:pPr>
        <w:jc w:val="center"/>
        <w:rPr>
          <w:b/>
          <w:sz w:val="26"/>
          <w:szCs w:val="26"/>
          <w:u w:val="single"/>
        </w:rPr>
      </w:pPr>
      <w:r w:rsidRPr="007B6527">
        <w:rPr>
          <w:b/>
          <w:sz w:val="26"/>
          <w:szCs w:val="26"/>
          <w:u w:val="single"/>
        </w:rPr>
        <w:lastRenderedPageBreak/>
        <w:t xml:space="preserve">Und der HERR </w:t>
      </w:r>
      <w:r w:rsidR="007B6527">
        <w:rPr>
          <w:b/>
          <w:sz w:val="26"/>
          <w:szCs w:val="26"/>
          <w:u w:val="single"/>
        </w:rPr>
        <w:t>war</w:t>
      </w:r>
      <w:r w:rsidRPr="007B6527">
        <w:rPr>
          <w:b/>
          <w:sz w:val="26"/>
          <w:szCs w:val="26"/>
          <w:u w:val="single"/>
        </w:rPr>
        <w:t xml:space="preserve"> mit ihm</w:t>
      </w:r>
    </w:p>
    <w:p w:rsidR="007B6527" w:rsidRPr="004974BD" w:rsidRDefault="007B6527" w:rsidP="007B6527">
      <w:pPr>
        <w:rPr>
          <w:b/>
          <w:sz w:val="26"/>
          <w:szCs w:val="26"/>
        </w:rPr>
      </w:pPr>
      <w:r>
        <w:rPr>
          <w:sz w:val="26"/>
          <w:szCs w:val="26"/>
        </w:rPr>
        <w:t xml:space="preserve">Erst hat Saul den Neuankömmling am Hof beobachtet. </w:t>
      </w:r>
      <w:r w:rsidRPr="00D779AB">
        <w:rPr>
          <w:i/>
          <w:sz w:val="26"/>
          <w:szCs w:val="26"/>
        </w:rPr>
        <w:t>David war bräunlich, mit schönen Augen und von guter Gestalt.</w:t>
      </w:r>
      <w:r>
        <w:rPr>
          <w:sz w:val="26"/>
          <w:szCs w:val="26"/>
        </w:rPr>
        <w:t xml:space="preserve"> Dann ließ sich Saul etwas vorspielen. Das begeisterte und beschwingte Saul. Dann wurde David der Waffenträger Sauls. War also immer ganz in seiner Nähe. Nach 1.Sam.16,18 war er auch ein tapferer Mann, der </w:t>
      </w:r>
      <w:r w:rsidRPr="007B6527">
        <w:rPr>
          <w:sz w:val="26"/>
          <w:szCs w:val="26"/>
        </w:rPr>
        <w:t>die Schafe seines Vaters hütete</w:t>
      </w:r>
      <w:r w:rsidR="004974BD">
        <w:rPr>
          <w:sz w:val="26"/>
          <w:szCs w:val="26"/>
        </w:rPr>
        <w:t>. A</w:t>
      </w:r>
      <w:r>
        <w:rPr>
          <w:sz w:val="26"/>
          <w:szCs w:val="26"/>
        </w:rPr>
        <w:t xml:space="preserve">ls </w:t>
      </w:r>
      <w:r w:rsidR="004974BD">
        <w:rPr>
          <w:sz w:val="26"/>
          <w:szCs w:val="26"/>
        </w:rPr>
        <w:t xml:space="preserve">einmal </w:t>
      </w:r>
      <w:r w:rsidRPr="007B6527">
        <w:rPr>
          <w:sz w:val="26"/>
          <w:szCs w:val="26"/>
        </w:rPr>
        <w:t xml:space="preserve">ein Löwe oder ein Bär </w:t>
      </w:r>
      <w:r>
        <w:rPr>
          <w:sz w:val="26"/>
          <w:szCs w:val="26"/>
        </w:rPr>
        <w:t>an</w:t>
      </w:r>
      <w:r w:rsidRPr="007B6527">
        <w:rPr>
          <w:sz w:val="26"/>
          <w:szCs w:val="26"/>
        </w:rPr>
        <w:t xml:space="preserve">kam und ein Schaf von der Herde </w:t>
      </w:r>
      <w:r>
        <w:rPr>
          <w:sz w:val="26"/>
          <w:szCs w:val="26"/>
        </w:rPr>
        <w:t>wegtragen wollte</w:t>
      </w:r>
      <w:r w:rsidRPr="007B6527">
        <w:rPr>
          <w:sz w:val="26"/>
          <w:szCs w:val="26"/>
        </w:rPr>
        <w:t>,</w:t>
      </w:r>
      <w:r w:rsidR="00DF176F">
        <w:rPr>
          <w:sz w:val="26"/>
          <w:szCs w:val="26"/>
        </w:rPr>
        <w:t xml:space="preserve"> </w:t>
      </w:r>
      <w:r w:rsidRPr="007B6527">
        <w:rPr>
          <w:sz w:val="26"/>
          <w:szCs w:val="26"/>
        </w:rPr>
        <w:t xml:space="preserve">lief </w:t>
      </w:r>
      <w:r w:rsidR="00DF176F">
        <w:rPr>
          <w:sz w:val="26"/>
          <w:szCs w:val="26"/>
        </w:rPr>
        <w:t>er</w:t>
      </w:r>
      <w:r w:rsidRPr="007B6527">
        <w:rPr>
          <w:sz w:val="26"/>
          <w:szCs w:val="26"/>
        </w:rPr>
        <w:t xml:space="preserve"> ihm nach, schlug auf ihn ein und errettete es aus seinem Maul. </w:t>
      </w:r>
      <w:r w:rsidR="00DF176F">
        <w:rPr>
          <w:sz w:val="26"/>
          <w:szCs w:val="26"/>
        </w:rPr>
        <w:t xml:space="preserve">1.Sam.17,34f. David war </w:t>
      </w:r>
      <w:r>
        <w:rPr>
          <w:sz w:val="26"/>
          <w:szCs w:val="26"/>
        </w:rPr>
        <w:t>tüchtig zum Kampf</w:t>
      </w:r>
      <w:r w:rsidR="00DF176F">
        <w:rPr>
          <w:sz w:val="26"/>
          <w:szCs w:val="26"/>
        </w:rPr>
        <w:t xml:space="preserve"> und überwand auch den Riesen Goliat</w:t>
      </w:r>
      <w:r>
        <w:rPr>
          <w:sz w:val="26"/>
          <w:szCs w:val="26"/>
        </w:rPr>
        <w:t>.</w:t>
      </w:r>
      <w:r w:rsidR="00DF176F">
        <w:rPr>
          <w:sz w:val="26"/>
          <w:szCs w:val="26"/>
        </w:rPr>
        <w:t xml:space="preserve"> 1.Sam.17,49ff.</w:t>
      </w:r>
      <w:r>
        <w:rPr>
          <w:sz w:val="26"/>
          <w:szCs w:val="26"/>
        </w:rPr>
        <w:t xml:space="preserve"> </w:t>
      </w:r>
      <w:r w:rsidR="00DF176F">
        <w:rPr>
          <w:sz w:val="26"/>
          <w:szCs w:val="26"/>
        </w:rPr>
        <w:t>David hatte nicht nur Muskeln, sondern auch Verstand</w:t>
      </w:r>
      <w:r w:rsidR="00E23651">
        <w:rPr>
          <w:sz w:val="26"/>
          <w:szCs w:val="26"/>
        </w:rPr>
        <w:t>, er</w:t>
      </w:r>
      <w:r w:rsidR="00DF176F">
        <w:rPr>
          <w:sz w:val="26"/>
          <w:szCs w:val="26"/>
        </w:rPr>
        <w:t xml:space="preserve"> konnte verständig reden. Aber das Wichtigste, was über ihn zu sagen wäre, ist dies: </w:t>
      </w:r>
      <w:r w:rsidR="00DF176F" w:rsidRPr="004974BD">
        <w:rPr>
          <w:b/>
          <w:i/>
          <w:sz w:val="26"/>
          <w:szCs w:val="26"/>
        </w:rPr>
        <w:t>Der HERR ist mit ihm.</w:t>
      </w:r>
      <w:r w:rsidR="00DF176F" w:rsidRPr="004974BD">
        <w:rPr>
          <w:b/>
          <w:sz w:val="26"/>
          <w:szCs w:val="26"/>
        </w:rPr>
        <w:t xml:space="preserve"> </w:t>
      </w:r>
    </w:p>
    <w:p w:rsidR="007B6527" w:rsidRPr="00DF176F" w:rsidRDefault="00DF176F" w:rsidP="00DF176F">
      <w:pPr>
        <w:jc w:val="center"/>
        <w:rPr>
          <w:b/>
          <w:sz w:val="26"/>
          <w:szCs w:val="26"/>
          <w:u w:val="single"/>
        </w:rPr>
      </w:pPr>
      <w:r w:rsidRPr="00DF176F">
        <w:rPr>
          <w:b/>
          <w:sz w:val="26"/>
          <w:szCs w:val="26"/>
          <w:u w:val="single"/>
        </w:rPr>
        <w:t>David diente Saul</w:t>
      </w:r>
    </w:p>
    <w:p w:rsidR="007B6527" w:rsidRPr="007B6527" w:rsidRDefault="00DF176F" w:rsidP="007B6527">
      <w:pPr>
        <w:rPr>
          <w:sz w:val="26"/>
          <w:szCs w:val="26"/>
        </w:rPr>
      </w:pPr>
      <w:r>
        <w:rPr>
          <w:sz w:val="26"/>
          <w:szCs w:val="26"/>
        </w:rPr>
        <w:t xml:space="preserve">Das ist nun wirklich nicht selbstverständlich. Wer so viele Gaben hat wie </w:t>
      </w:r>
      <w:r w:rsidR="00E23651">
        <w:rPr>
          <w:sz w:val="26"/>
          <w:szCs w:val="26"/>
        </w:rPr>
        <w:t>David</w:t>
      </w:r>
      <w:r>
        <w:rPr>
          <w:sz w:val="26"/>
          <w:szCs w:val="26"/>
        </w:rPr>
        <w:t xml:space="preserve">, der kann auch leicht hochmütig und übermütig werden. </w:t>
      </w:r>
      <w:r w:rsidRPr="001304DD">
        <w:rPr>
          <w:b/>
          <w:i/>
          <w:sz w:val="26"/>
          <w:szCs w:val="26"/>
        </w:rPr>
        <w:t>Sooft nun der böse Geist von Gott über Saul kam, nahm David die Harfe und spielte darauf mit seiner Hand. So wurde es Saul leichter und es ward besser mit ihm und der böse Geist wich von ihm.</w:t>
      </w:r>
      <w:r>
        <w:rPr>
          <w:b/>
          <w:i/>
          <w:sz w:val="26"/>
          <w:szCs w:val="26"/>
        </w:rPr>
        <w:t xml:space="preserve"> </w:t>
      </w:r>
    </w:p>
    <w:p w:rsidR="007B6527" w:rsidRPr="007B6527" w:rsidRDefault="007B6527" w:rsidP="007B6527">
      <w:pPr>
        <w:rPr>
          <w:sz w:val="26"/>
          <w:szCs w:val="26"/>
        </w:rPr>
      </w:pPr>
    </w:p>
    <w:p w:rsidR="007B6527" w:rsidRDefault="00DF176F" w:rsidP="007B6527">
      <w:pPr>
        <w:rPr>
          <w:sz w:val="26"/>
          <w:szCs w:val="26"/>
        </w:rPr>
      </w:pPr>
      <w:r>
        <w:rPr>
          <w:sz w:val="26"/>
          <w:szCs w:val="26"/>
        </w:rPr>
        <w:t xml:space="preserve">Manchmal sind wir in einer Situation wie Saul. Wir sind traurig und lustlos, verdrießlich und schwermütig. Da ist es ein Geschenk, wenn uns jemand singt und spielt, selbst wenn es aus der Konserve käme. </w:t>
      </w:r>
      <w:r w:rsidR="00E23651">
        <w:rPr>
          <w:sz w:val="26"/>
          <w:szCs w:val="26"/>
        </w:rPr>
        <w:t>„</w:t>
      </w:r>
      <w:r>
        <w:rPr>
          <w:sz w:val="26"/>
          <w:szCs w:val="26"/>
        </w:rPr>
        <w:t>Li</w:t>
      </w:r>
      <w:r w:rsidR="00E23651">
        <w:rPr>
          <w:sz w:val="26"/>
          <w:szCs w:val="26"/>
        </w:rPr>
        <w:t>v</w:t>
      </w:r>
      <w:r>
        <w:rPr>
          <w:sz w:val="26"/>
          <w:szCs w:val="26"/>
        </w:rPr>
        <w:t>e</w:t>
      </w:r>
      <w:r w:rsidR="00E23651">
        <w:rPr>
          <w:sz w:val="26"/>
          <w:szCs w:val="26"/>
        </w:rPr>
        <w:t>“</w:t>
      </w:r>
      <w:r>
        <w:rPr>
          <w:sz w:val="26"/>
          <w:szCs w:val="26"/>
        </w:rPr>
        <w:t xml:space="preserve"> ist</w:t>
      </w:r>
      <w:r w:rsidR="00E23651">
        <w:rPr>
          <w:sz w:val="26"/>
          <w:szCs w:val="26"/>
        </w:rPr>
        <w:t xml:space="preserve"> es</w:t>
      </w:r>
      <w:r>
        <w:rPr>
          <w:sz w:val="26"/>
          <w:szCs w:val="26"/>
        </w:rPr>
        <w:t xml:space="preserve"> aber immer besser. </w:t>
      </w:r>
    </w:p>
    <w:p w:rsidR="00DF176F" w:rsidRDefault="00DF176F" w:rsidP="007B6527">
      <w:pPr>
        <w:rPr>
          <w:sz w:val="26"/>
          <w:szCs w:val="26"/>
        </w:rPr>
      </w:pPr>
    </w:p>
    <w:p w:rsidR="00DF176F" w:rsidRDefault="00DF176F" w:rsidP="007B6527">
      <w:pPr>
        <w:rPr>
          <w:sz w:val="26"/>
          <w:szCs w:val="26"/>
        </w:rPr>
      </w:pPr>
      <w:r>
        <w:rPr>
          <w:sz w:val="26"/>
          <w:szCs w:val="26"/>
        </w:rPr>
        <w:t xml:space="preserve">Manchmal sind wir in einer Situation wie David. </w:t>
      </w:r>
      <w:r w:rsidR="00CF162D">
        <w:rPr>
          <w:sz w:val="26"/>
          <w:szCs w:val="26"/>
        </w:rPr>
        <w:t>Wir können uns überwinden und vor jemande</w:t>
      </w:r>
      <w:r w:rsidR="00E23651">
        <w:rPr>
          <w:sz w:val="26"/>
          <w:szCs w:val="26"/>
        </w:rPr>
        <w:t>m</w:t>
      </w:r>
      <w:r w:rsidR="00CF162D">
        <w:rPr>
          <w:sz w:val="26"/>
          <w:szCs w:val="26"/>
        </w:rPr>
        <w:t xml:space="preserve"> singen und spielen, dass er wieder froh und fröhlich wird. Besonders alte Menschen sind sehr dankbar </w:t>
      </w:r>
      <w:r w:rsidR="004974BD">
        <w:rPr>
          <w:sz w:val="26"/>
          <w:szCs w:val="26"/>
        </w:rPr>
        <w:t xml:space="preserve">für </w:t>
      </w:r>
      <w:r w:rsidR="00CF162D">
        <w:rPr>
          <w:sz w:val="26"/>
          <w:szCs w:val="26"/>
        </w:rPr>
        <w:t xml:space="preserve">einen frischen und frohen, jungen und schönen Spieler oder Sänger. Es darf auch ein Mädchen oder eine Frau sein, ein Chor oder eine Band. </w:t>
      </w:r>
    </w:p>
    <w:p w:rsidR="004974BD" w:rsidRDefault="004974BD">
      <w:pPr>
        <w:rPr>
          <w:sz w:val="26"/>
          <w:szCs w:val="26"/>
        </w:rPr>
      </w:pPr>
    </w:p>
    <w:p w:rsidR="00477928" w:rsidRPr="006163B8" w:rsidRDefault="005837F2">
      <w:pPr>
        <w:rPr>
          <w:sz w:val="26"/>
          <w:szCs w:val="26"/>
        </w:rPr>
      </w:pPr>
      <w:r>
        <w:rPr>
          <w:sz w:val="26"/>
          <w:szCs w:val="26"/>
        </w:rPr>
        <w:t>Amen</w:t>
      </w:r>
      <w:r w:rsidR="00477928">
        <w:rPr>
          <w:sz w:val="26"/>
          <w:szCs w:val="26"/>
        </w:rPr>
        <w:t xml:space="preserve">                      </w:t>
      </w:r>
      <w:r w:rsidR="00735BCF">
        <w:rPr>
          <w:sz w:val="26"/>
          <w:szCs w:val="26"/>
        </w:rPr>
        <w:t xml:space="preserve">                          </w:t>
      </w:r>
      <w:r w:rsidR="000C2F32">
        <w:rPr>
          <w:sz w:val="26"/>
          <w:szCs w:val="26"/>
        </w:rPr>
        <w:t xml:space="preserve"> </w:t>
      </w:r>
      <w:r w:rsidR="00477928">
        <w:rPr>
          <w:sz w:val="26"/>
          <w:szCs w:val="26"/>
        </w:rPr>
        <w:t xml:space="preserve">   + </w:t>
      </w:r>
      <w:r w:rsidR="00477928" w:rsidRPr="00477928">
        <w:rPr>
          <w:sz w:val="26"/>
          <w:szCs w:val="26"/>
        </w:rPr>
        <w:t xml:space="preserve">Volker E. </w:t>
      </w:r>
      <w:smartTag w:uri="urn:schemas-microsoft-com:office:smarttags" w:element="PersonName">
        <w:r w:rsidR="00477928" w:rsidRPr="00477928">
          <w:rPr>
            <w:sz w:val="26"/>
            <w:szCs w:val="26"/>
          </w:rPr>
          <w:t>Sailer</w:t>
        </w:r>
      </w:smartTag>
      <w:r w:rsidR="008C2038">
        <w:rPr>
          <w:sz w:val="26"/>
          <w:szCs w:val="26"/>
        </w:rPr>
        <w:t xml:space="preserve"> [Red.6</w:t>
      </w:r>
      <w:r w:rsidR="001304DD">
        <w:rPr>
          <w:sz w:val="26"/>
          <w:szCs w:val="26"/>
        </w:rPr>
        <w:t>35</w:t>
      </w:r>
      <w:r w:rsidR="00735BCF">
        <w:rPr>
          <w:sz w:val="26"/>
          <w:szCs w:val="26"/>
        </w:rPr>
        <w:t>]</w:t>
      </w:r>
    </w:p>
    <w:sectPr w:rsidR="00477928" w:rsidRPr="006163B8" w:rsidSect="001B12FC">
      <w:pgSz w:w="16838" w:h="11906" w:orient="landscape" w:code="9"/>
      <w:pgMar w:top="851" w:right="851" w:bottom="567" w:left="851" w:header="0" w:footer="0" w:gutter="0"/>
      <w:cols w:num="2" w:space="720" w:equalWidth="0">
        <w:col w:w="7087" w:space="993"/>
        <w:col w:w="705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000" w:rsidRDefault="00E77000">
      <w:r>
        <w:separator/>
      </w:r>
    </w:p>
  </w:endnote>
  <w:endnote w:type="continuationSeparator" w:id="0">
    <w:p w:rsidR="00E77000" w:rsidRDefault="00E7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000" w:rsidRDefault="00E77000">
      <w:r>
        <w:separator/>
      </w:r>
    </w:p>
  </w:footnote>
  <w:footnote w:type="continuationSeparator" w:id="0">
    <w:p w:rsidR="00E77000" w:rsidRDefault="00E77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801C2"/>
    <w:multiLevelType w:val="hybridMultilevel"/>
    <w:tmpl w:val="171002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291C437E"/>
    <w:multiLevelType w:val="hybridMultilevel"/>
    <w:tmpl w:val="D2D6E95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nsid w:val="35AE258D"/>
    <w:multiLevelType w:val="hybridMultilevel"/>
    <w:tmpl w:val="9CD0466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3B8"/>
    <w:rsid w:val="000530AB"/>
    <w:rsid w:val="00064F11"/>
    <w:rsid w:val="000C2F32"/>
    <w:rsid w:val="001304DD"/>
    <w:rsid w:val="00145FEB"/>
    <w:rsid w:val="00191CE2"/>
    <w:rsid w:val="001B12FC"/>
    <w:rsid w:val="001D76BC"/>
    <w:rsid w:val="001F3F1D"/>
    <w:rsid w:val="002B1FA0"/>
    <w:rsid w:val="002F2B2C"/>
    <w:rsid w:val="0033272C"/>
    <w:rsid w:val="003765C3"/>
    <w:rsid w:val="00390515"/>
    <w:rsid w:val="00391618"/>
    <w:rsid w:val="00397587"/>
    <w:rsid w:val="00410378"/>
    <w:rsid w:val="00477928"/>
    <w:rsid w:val="004974BD"/>
    <w:rsid w:val="004F3F85"/>
    <w:rsid w:val="00567F4F"/>
    <w:rsid w:val="005837F2"/>
    <w:rsid w:val="005B40D7"/>
    <w:rsid w:val="006163B8"/>
    <w:rsid w:val="00632A85"/>
    <w:rsid w:val="00680CE1"/>
    <w:rsid w:val="006D7368"/>
    <w:rsid w:val="006F7BB5"/>
    <w:rsid w:val="00735BCF"/>
    <w:rsid w:val="007B6527"/>
    <w:rsid w:val="007C45CE"/>
    <w:rsid w:val="00886405"/>
    <w:rsid w:val="008C2038"/>
    <w:rsid w:val="008D752E"/>
    <w:rsid w:val="008F533E"/>
    <w:rsid w:val="0098335A"/>
    <w:rsid w:val="00983D70"/>
    <w:rsid w:val="009B595E"/>
    <w:rsid w:val="009E07AF"/>
    <w:rsid w:val="00A01D22"/>
    <w:rsid w:val="00A91688"/>
    <w:rsid w:val="00B00C04"/>
    <w:rsid w:val="00B36D75"/>
    <w:rsid w:val="00B501F0"/>
    <w:rsid w:val="00B7405D"/>
    <w:rsid w:val="00BC73CE"/>
    <w:rsid w:val="00CF162D"/>
    <w:rsid w:val="00D103D9"/>
    <w:rsid w:val="00D46BFB"/>
    <w:rsid w:val="00D52328"/>
    <w:rsid w:val="00D577EE"/>
    <w:rsid w:val="00D6323E"/>
    <w:rsid w:val="00D779AB"/>
    <w:rsid w:val="00DE1839"/>
    <w:rsid w:val="00DF176F"/>
    <w:rsid w:val="00DF7D8E"/>
    <w:rsid w:val="00E23651"/>
    <w:rsid w:val="00E243E1"/>
    <w:rsid w:val="00E319CA"/>
    <w:rsid w:val="00E33622"/>
    <w:rsid w:val="00E34F0F"/>
    <w:rsid w:val="00E37970"/>
    <w:rsid w:val="00E43DF7"/>
    <w:rsid w:val="00E62A23"/>
    <w:rsid w:val="00E77000"/>
    <w:rsid w:val="00EE03F7"/>
    <w:rsid w:val="00F3144F"/>
    <w:rsid w:val="00F47BA1"/>
    <w:rsid w:val="00F860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07806CC1-D933-4E62-BD92-642C9980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bCs/>
      <w:sz w:val="24"/>
    </w:rPr>
  </w:style>
  <w:style w:type="paragraph" w:styleId="berschrift1">
    <w:name w:val="heading 1"/>
    <w:basedOn w:val="Standard"/>
    <w:next w:val="Standard"/>
    <w:qFormat/>
    <w:pPr>
      <w:keepNext/>
      <w:outlineLvl w:val="0"/>
    </w:pPr>
    <w:rPr>
      <w:b/>
      <w:bCs w:val="0"/>
      <w:u w:val="single"/>
    </w:rPr>
  </w:style>
  <w:style w:type="paragraph" w:styleId="berschrift2">
    <w:name w:val="heading 2"/>
    <w:basedOn w:val="Standard"/>
    <w:next w:val="Standard"/>
    <w:qFormat/>
    <w:rsid w:val="008F533E"/>
    <w:pPr>
      <w:keepNext/>
      <w:spacing w:before="240" w:after="60"/>
      <w:outlineLvl w:val="1"/>
    </w:pPr>
    <w:rPr>
      <w:rFonts w:ascii="Arial" w:hAnsi="Arial" w:cs="Arial"/>
      <w:b/>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i/>
      <w:iCs/>
    </w:rPr>
  </w:style>
  <w:style w:type="table" w:styleId="Tabellenraster">
    <w:name w:val="Table Grid"/>
    <w:basedOn w:val="NormaleTabelle"/>
    <w:rsid w:val="0061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391618"/>
    <w:pPr>
      <w:tabs>
        <w:tab w:val="center" w:pos="4536"/>
        <w:tab w:val="right" w:pos="9072"/>
      </w:tabs>
    </w:pPr>
  </w:style>
  <w:style w:type="character" w:styleId="Seitenzahl">
    <w:name w:val="page number"/>
    <w:basedOn w:val="Absatz-Standardschriftart"/>
    <w:rsid w:val="00391618"/>
  </w:style>
  <w:style w:type="character" w:styleId="Hyperlink">
    <w:name w:val="Hyperlink"/>
    <w:rsid w:val="006F7BB5"/>
    <w:rPr>
      <w:color w:val="0000FF"/>
      <w:u w:val="single"/>
    </w:rPr>
  </w:style>
  <w:style w:type="paragraph" w:customStyle="1" w:styleId="zitat">
    <w:name w:val="zitat"/>
    <w:basedOn w:val="Standard"/>
    <w:rsid w:val="00BC73CE"/>
    <w:pPr>
      <w:spacing w:before="100" w:beforeAutospacing="1" w:after="100" w:afterAutospacing="1"/>
    </w:pPr>
    <w:rPr>
      <w:bCs w:val="0"/>
      <w:szCs w:val="24"/>
    </w:rPr>
  </w:style>
  <w:style w:type="paragraph" w:customStyle="1" w:styleId="cite">
    <w:name w:val="cite"/>
    <w:basedOn w:val="Standard"/>
    <w:rsid w:val="00BC73CE"/>
    <w:pPr>
      <w:spacing w:before="100" w:beforeAutospacing="1" w:after="100" w:afterAutospacing="1"/>
    </w:pPr>
    <w:rPr>
      <w:bCs w:val="0"/>
      <w:szCs w:val="24"/>
    </w:rPr>
  </w:style>
  <w:style w:type="character" w:styleId="HTMLZitat">
    <w:name w:val="HTML Cite"/>
    <w:rsid w:val="00BC73CE"/>
    <w:rPr>
      <w:i/>
      <w:iCs/>
    </w:rPr>
  </w:style>
  <w:style w:type="character" w:customStyle="1" w:styleId="person">
    <w:name w:val="person"/>
    <w:basedOn w:val="Absatz-Standardschriftart"/>
    <w:rsid w:val="00BC73CE"/>
  </w:style>
  <w:style w:type="paragraph" w:styleId="Sprechblasentext">
    <w:name w:val="Balloon Text"/>
    <w:basedOn w:val="Standard"/>
    <w:link w:val="SprechblasentextZchn"/>
    <w:rsid w:val="00E23651"/>
    <w:rPr>
      <w:rFonts w:ascii="Segoe UI" w:hAnsi="Segoe UI" w:cs="Segoe UI"/>
      <w:sz w:val="18"/>
      <w:szCs w:val="18"/>
    </w:rPr>
  </w:style>
  <w:style w:type="character" w:customStyle="1" w:styleId="SprechblasentextZchn">
    <w:name w:val="Sprechblasentext Zchn"/>
    <w:link w:val="Sprechblasentext"/>
    <w:rsid w:val="00E23651"/>
    <w:rPr>
      <w:rFonts w:ascii="Segoe UI" w:hAnsi="Segoe UI" w:cs="Segoe UI"/>
      <w:bCs/>
      <w:sz w:val="18"/>
      <w:szCs w:val="18"/>
    </w:rPr>
  </w:style>
  <w:style w:type="character" w:styleId="Kommentarzeichen">
    <w:name w:val="annotation reference"/>
    <w:rsid w:val="00E23651"/>
    <w:rPr>
      <w:sz w:val="16"/>
      <w:szCs w:val="16"/>
    </w:rPr>
  </w:style>
  <w:style w:type="paragraph" w:styleId="Kommentartext">
    <w:name w:val="annotation text"/>
    <w:basedOn w:val="Standard"/>
    <w:link w:val="KommentartextZchn"/>
    <w:rsid w:val="00E23651"/>
    <w:rPr>
      <w:sz w:val="20"/>
    </w:rPr>
  </w:style>
  <w:style w:type="character" w:customStyle="1" w:styleId="KommentartextZchn">
    <w:name w:val="Kommentartext Zchn"/>
    <w:link w:val="Kommentartext"/>
    <w:rsid w:val="00E23651"/>
    <w:rPr>
      <w:bCs/>
    </w:rPr>
  </w:style>
  <w:style w:type="paragraph" w:styleId="Kommentarthema">
    <w:name w:val="annotation subject"/>
    <w:basedOn w:val="Kommentartext"/>
    <w:next w:val="Kommentartext"/>
    <w:link w:val="KommentarthemaZchn"/>
    <w:rsid w:val="00E23651"/>
    <w:rPr>
      <w:b/>
    </w:rPr>
  </w:style>
  <w:style w:type="character" w:customStyle="1" w:styleId="KommentarthemaZchn">
    <w:name w:val="Kommentarthema Zchn"/>
    <w:link w:val="Kommentarthema"/>
    <w:rsid w:val="00E23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93909">
      <w:bodyDiv w:val="1"/>
      <w:marLeft w:val="0"/>
      <w:marRight w:val="0"/>
      <w:marTop w:val="0"/>
      <w:marBottom w:val="0"/>
      <w:divBdr>
        <w:top w:val="none" w:sz="0" w:space="0" w:color="auto"/>
        <w:left w:val="none" w:sz="0" w:space="0" w:color="auto"/>
        <w:bottom w:val="none" w:sz="0" w:space="0" w:color="auto"/>
        <w:right w:val="none" w:sz="0" w:space="0" w:color="auto"/>
      </w:divBdr>
    </w:div>
    <w:div w:id="292753421">
      <w:bodyDiv w:val="1"/>
      <w:marLeft w:val="0"/>
      <w:marRight w:val="0"/>
      <w:marTop w:val="0"/>
      <w:marBottom w:val="0"/>
      <w:divBdr>
        <w:top w:val="none" w:sz="0" w:space="0" w:color="auto"/>
        <w:left w:val="none" w:sz="0" w:space="0" w:color="auto"/>
        <w:bottom w:val="none" w:sz="0" w:space="0" w:color="auto"/>
        <w:right w:val="none" w:sz="0" w:space="0" w:color="auto"/>
      </w:divBdr>
    </w:div>
    <w:div w:id="32860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Johannesevangelium" TargetMode="External"/><Relationship Id="rId13" Type="http://schemas.openxmlformats.org/officeDocument/2006/relationships/hyperlink" Target="http://de.wikipedia.org/wiki/Kirchenmusik" TargetMode="External"/><Relationship Id="rId3" Type="http://schemas.openxmlformats.org/officeDocument/2006/relationships/settings" Target="settings.xml"/><Relationship Id="rId7" Type="http://schemas.openxmlformats.org/officeDocument/2006/relationships/hyperlink" Target="http://de.wikipedia.org/wiki/Trinit%C3%A4t" TargetMode="External"/><Relationship Id="rId12" Type="http://schemas.openxmlformats.org/officeDocument/2006/relationships/hyperlink" Target="http://de.wikipedia.org/wiki/Gotteslo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wikipedia.org/wiki/Gesa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e.wikipedia.org/wiki/Gottesdienst" TargetMode="External"/><Relationship Id="rId4" Type="http://schemas.openxmlformats.org/officeDocument/2006/relationships/webSettings" Target="webSettings.xml"/><Relationship Id="rId9" Type="http://schemas.openxmlformats.org/officeDocument/2006/relationships/hyperlink" Target="http://de.wikipedia.org/wiki/Parakl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1814</Words>
  <Characters>9899</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9</vt:lpstr>
    </vt:vector>
  </TitlesOfParts>
  <Company>Ev.-Luth. Kirche Omsk</Company>
  <LinksUpToDate>false</LinksUpToDate>
  <CharactersWithSpaces>11690</CharactersWithSpaces>
  <SharedDoc>false</SharedDoc>
  <HLinks>
    <vt:vector size="42" baseType="variant">
      <vt:variant>
        <vt:i4>1900623</vt:i4>
      </vt:variant>
      <vt:variant>
        <vt:i4>18</vt:i4>
      </vt:variant>
      <vt:variant>
        <vt:i4>0</vt:i4>
      </vt:variant>
      <vt:variant>
        <vt:i4>5</vt:i4>
      </vt:variant>
      <vt:variant>
        <vt:lpwstr>http://de.wikipedia.org/wiki/Kirchenmusik</vt:lpwstr>
      </vt:variant>
      <vt:variant>
        <vt:lpwstr/>
      </vt:variant>
      <vt:variant>
        <vt:i4>6684729</vt:i4>
      </vt:variant>
      <vt:variant>
        <vt:i4>15</vt:i4>
      </vt:variant>
      <vt:variant>
        <vt:i4>0</vt:i4>
      </vt:variant>
      <vt:variant>
        <vt:i4>5</vt:i4>
      </vt:variant>
      <vt:variant>
        <vt:lpwstr>http://de.wikipedia.org/wiki/Gotteslob</vt:lpwstr>
      </vt:variant>
      <vt:variant>
        <vt:lpwstr/>
      </vt:variant>
      <vt:variant>
        <vt:i4>6553658</vt:i4>
      </vt:variant>
      <vt:variant>
        <vt:i4>12</vt:i4>
      </vt:variant>
      <vt:variant>
        <vt:i4>0</vt:i4>
      </vt:variant>
      <vt:variant>
        <vt:i4>5</vt:i4>
      </vt:variant>
      <vt:variant>
        <vt:lpwstr>http://de.wikipedia.org/wiki/Gesang</vt:lpwstr>
      </vt:variant>
      <vt:variant>
        <vt:lpwstr/>
      </vt:variant>
      <vt:variant>
        <vt:i4>1704017</vt:i4>
      </vt:variant>
      <vt:variant>
        <vt:i4>9</vt:i4>
      </vt:variant>
      <vt:variant>
        <vt:i4>0</vt:i4>
      </vt:variant>
      <vt:variant>
        <vt:i4>5</vt:i4>
      </vt:variant>
      <vt:variant>
        <vt:lpwstr>http://de.wikipedia.org/wiki/Gottesdienst</vt:lpwstr>
      </vt:variant>
      <vt:variant>
        <vt:lpwstr/>
      </vt:variant>
      <vt:variant>
        <vt:i4>1179730</vt:i4>
      </vt:variant>
      <vt:variant>
        <vt:i4>6</vt:i4>
      </vt:variant>
      <vt:variant>
        <vt:i4>0</vt:i4>
      </vt:variant>
      <vt:variant>
        <vt:i4>5</vt:i4>
      </vt:variant>
      <vt:variant>
        <vt:lpwstr>http://de.wikipedia.org/wiki/Paraklet</vt:lpwstr>
      </vt:variant>
      <vt:variant>
        <vt:lpwstr/>
      </vt:variant>
      <vt:variant>
        <vt:i4>7143481</vt:i4>
      </vt:variant>
      <vt:variant>
        <vt:i4>3</vt:i4>
      </vt:variant>
      <vt:variant>
        <vt:i4>0</vt:i4>
      </vt:variant>
      <vt:variant>
        <vt:i4>5</vt:i4>
      </vt:variant>
      <vt:variant>
        <vt:lpwstr>http://de.wikipedia.org/wiki/Johannesevangelium</vt:lpwstr>
      </vt:variant>
      <vt:variant>
        <vt:lpwstr/>
      </vt:variant>
      <vt:variant>
        <vt:i4>6881316</vt:i4>
      </vt:variant>
      <vt:variant>
        <vt:i4>0</vt:i4>
      </vt:variant>
      <vt:variant>
        <vt:i4>0</vt:i4>
      </vt:variant>
      <vt:variant>
        <vt:i4>5</vt:i4>
      </vt:variant>
      <vt:variant>
        <vt:lpwstr>http://de.wikipedia.org/wiki/Trinit%C3%A4t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Volker Sailer</dc:creator>
  <cp:keywords/>
  <dc:description/>
  <cp:lastModifiedBy>Volker Sailer</cp:lastModifiedBy>
  <cp:revision>2</cp:revision>
  <cp:lastPrinted>2003-11-27T17:33:00Z</cp:lastPrinted>
  <dcterms:created xsi:type="dcterms:W3CDTF">2015-03-19T20:07:00Z</dcterms:created>
  <dcterms:modified xsi:type="dcterms:W3CDTF">2015-03-19T20:07:00Z</dcterms:modified>
</cp:coreProperties>
</file>