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7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2"/>
        <w:gridCol w:w="2808"/>
        <w:gridCol w:w="1985"/>
      </w:tblGrid>
      <w:tr w:rsidR="006163B8" w:rsidRPr="007070D3" w:rsidTr="007070D3">
        <w:trPr>
          <w:jc w:val="center"/>
        </w:trPr>
        <w:tc>
          <w:tcPr>
            <w:tcW w:w="2452" w:type="dxa"/>
            <w:shd w:val="clear" w:color="auto" w:fill="auto"/>
          </w:tcPr>
          <w:p w:rsidR="006163B8" w:rsidRPr="007070D3" w:rsidRDefault="00FC7843" w:rsidP="007070D3">
            <w:pPr>
              <w:jc w:val="center"/>
              <w:rPr>
                <w:sz w:val="22"/>
                <w:szCs w:val="22"/>
              </w:rPr>
            </w:pPr>
            <w:bookmarkStart w:id="0" w:name="_GoBack"/>
            <w:bookmarkEnd w:id="0"/>
            <w:r w:rsidRPr="007070D3">
              <w:rPr>
                <w:sz w:val="22"/>
                <w:szCs w:val="22"/>
              </w:rPr>
              <w:t>Rogate</w:t>
            </w:r>
            <w:r w:rsidR="00E43DF7" w:rsidRPr="007070D3">
              <w:rPr>
                <w:sz w:val="22"/>
                <w:szCs w:val="22"/>
              </w:rPr>
              <w:t xml:space="preserve"> </w:t>
            </w:r>
            <w:r w:rsidR="00735BCF" w:rsidRPr="007070D3">
              <w:rPr>
                <w:sz w:val="22"/>
                <w:szCs w:val="22"/>
              </w:rPr>
              <w:t>/</w:t>
            </w:r>
            <w:r w:rsidR="00E43DF7" w:rsidRPr="007070D3">
              <w:rPr>
                <w:sz w:val="22"/>
                <w:szCs w:val="22"/>
              </w:rPr>
              <w:t xml:space="preserve"> </w:t>
            </w:r>
            <w:r w:rsidR="008C2038" w:rsidRPr="007070D3">
              <w:rPr>
                <w:sz w:val="22"/>
                <w:szCs w:val="22"/>
              </w:rPr>
              <w:t>Reihe W</w:t>
            </w:r>
          </w:p>
          <w:p w:rsidR="00735BCF" w:rsidRPr="007070D3" w:rsidRDefault="00FC7843" w:rsidP="007070D3">
            <w:pPr>
              <w:jc w:val="center"/>
              <w:rPr>
                <w:sz w:val="22"/>
                <w:szCs w:val="22"/>
              </w:rPr>
            </w:pPr>
            <w:r w:rsidRPr="007070D3">
              <w:rPr>
                <w:sz w:val="22"/>
                <w:szCs w:val="22"/>
              </w:rPr>
              <w:t>1</w:t>
            </w:r>
            <w:r w:rsidR="00521CE3" w:rsidRPr="007070D3">
              <w:rPr>
                <w:sz w:val="22"/>
                <w:szCs w:val="22"/>
              </w:rPr>
              <w:t>0</w:t>
            </w:r>
            <w:r w:rsidRPr="007070D3">
              <w:rPr>
                <w:sz w:val="22"/>
                <w:szCs w:val="22"/>
              </w:rPr>
              <w:t>.05.</w:t>
            </w:r>
            <w:r w:rsidR="00E43DF7" w:rsidRPr="007070D3">
              <w:rPr>
                <w:sz w:val="22"/>
                <w:szCs w:val="22"/>
              </w:rPr>
              <w:t xml:space="preserve">2015 / </w:t>
            </w:r>
            <w:r w:rsidRPr="007070D3">
              <w:rPr>
                <w:sz w:val="22"/>
                <w:szCs w:val="22"/>
              </w:rPr>
              <w:t>weiss</w:t>
            </w:r>
          </w:p>
        </w:tc>
        <w:tc>
          <w:tcPr>
            <w:tcW w:w="2808" w:type="dxa"/>
            <w:shd w:val="clear" w:color="auto" w:fill="auto"/>
          </w:tcPr>
          <w:p w:rsidR="00B7405D" w:rsidRPr="007070D3" w:rsidRDefault="00B7405D" w:rsidP="007070D3">
            <w:pPr>
              <w:jc w:val="center"/>
              <w:rPr>
                <w:sz w:val="22"/>
                <w:szCs w:val="22"/>
              </w:rPr>
            </w:pPr>
            <w:r w:rsidRPr="007070D3">
              <w:rPr>
                <w:sz w:val="22"/>
                <w:szCs w:val="22"/>
              </w:rPr>
              <w:t>Sonntags-Thema</w:t>
            </w:r>
          </w:p>
          <w:p w:rsidR="00735BCF" w:rsidRPr="007070D3" w:rsidRDefault="00FC7843" w:rsidP="007070D3">
            <w:pPr>
              <w:jc w:val="center"/>
              <w:rPr>
                <w:sz w:val="22"/>
                <w:szCs w:val="22"/>
              </w:rPr>
            </w:pPr>
            <w:r w:rsidRPr="007070D3">
              <w:rPr>
                <w:sz w:val="22"/>
                <w:szCs w:val="22"/>
              </w:rPr>
              <w:t>Die betende Kirche</w:t>
            </w:r>
          </w:p>
        </w:tc>
        <w:tc>
          <w:tcPr>
            <w:tcW w:w="1985" w:type="dxa"/>
            <w:shd w:val="clear" w:color="auto" w:fill="auto"/>
          </w:tcPr>
          <w:p w:rsidR="006163B8" w:rsidRPr="007070D3" w:rsidRDefault="00FC7843" w:rsidP="007070D3">
            <w:pPr>
              <w:jc w:val="center"/>
              <w:rPr>
                <w:sz w:val="22"/>
                <w:szCs w:val="22"/>
              </w:rPr>
            </w:pPr>
            <w:r w:rsidRPr="007070D3">
              <w:rPr>
                <w:sz w:val="22"/>
                <w:szCs w:val="22"/>
              </w:rPr>
              <w:t>2.Mose 17, 8</w:t>
            </w:r>
            <w:r w:rsidR="003E5BFD" w:rsidRPr="007070D3">
              <w:rPr>
                <w:sz w:val="22"/>
                <w:szCs w:val="22"/>
              </w:rPr>
              <w:t>–</w:t>
            </w:r>
            <w:r w:rsidRPr="007070D3">
              <w:rPr>
                <w:sz w:val="22"/>
                <w:szCs w:val="22"/>
              </w:rPr>
              <w:t>13</w:t>
            </w:r>
          </w:p>
          <w:p w:rsidR="00735BCF" w:rsidRPr="007070D3" w:rsidRDefault="008C2038" w:rsidP="007070D3">
            <w:pPr>
              <w:jc w:val="center"/>
              <w:rPr>
                <w:sz w:val="22"/>
                <w:szCs w:val="22"/>
              </w:rPr>
            </w:pPr>
            <w:r w:rsidRPr="007070D3">
              <w:rPr>
                <w:sz w:val="22"/>
                <w:szCs w:val="22"/>
              </w:rPr>
              <w:t>PNde6</w:t>
            </w:r>
            <w:r w:rsidR="00FC7843" w:rsidRPr="007070D3">
              <w:rPr>
                <w:sz w:val="22"/>
                <w:szCs w:val="22"/>
              </w:rPr>
              <w:t>36</w:t>
            </w:r>
          </w:p>
        </w:tc>
      </w:tr>
    </w:tbl>
    <w:p w:rsidR="006163B8" w:rsidRDefault="006163B8">
      <w:pPr>
        <w:rPr>
          <w:sz w:val="26"/>
          <w:szCs w:val="26"/>
        </w:rPr>
      </w:pPr>
    </w:p>
    <w:tbl>
      <w:tblPr>
        <w:tblW w:w="7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6"/>
      </w:tblGrid>
      <w:tr w:rsidR="006163B8" w:rsidRPr="007070D3" w:rsidTr="007070D3">
        <w:tc>
          <w:tcPr>
            <w:tcW w:w="7306" w:type="dxa"/>
            <w:shd w:val="clear" w:color="auto" w:fill="auto"/>
          </w:tcPr>
          <w:p w:rsidR="00B7405D" w:rsidRPr="007070D3" w:rsidRDefault="00FC7843" w:rsidP="00FC7843">
            <w:pPr>
              <w:rPr>
                <w:b/>
                <w:i/>
                <w:sz w:val="26"/>
                <w:szCs w:val="26"/>
              </w:rPr>
            </w:pPr>
            <w:r w:rsidRPr="007070D3">
              <w:rPr>
                <w:b/>
                <w:i/>
                <w:sz w:val="26"/>
                <w:szCs w:val="26"/>
              </w:rPr>
              <w:t>8 Da kam Amalek und kämpfte gegen Israel in Refidim. 9 Da sprach Mose zu Josua: Erwähle uns Männer, zieh aus und kämpfe gegen Amalek. Morgen will ich oben auf dem Hügel stehen mit dem Stab Gottes in meiner Hand. 10 Und Josua tat, wie Mose ihm sagte, und kämpfte gegen Amalek. Mose aber und Aaron und Hur gingen auf die Höhe des Hügels. 11 Und wenn Mose seine Hand empor</w:t>
            </w:r>
            <w:r w:rsidR="006D26F0" w:rsidRPr="007070D3">
              <w:rPr>
                <w:b/>
                <w:i/>
                <w:sz w:val="26"/>
                <w:szCs w:val="26"/>
              </w:rPr>
              <w:t xml:space="preserve"> </w:t>
            </w:r>
            <w:r w:rsidRPr="007070D3">
              <w:rPr>
                <w:b/>
                <w:i/>
                <w:sz w:val="26"/>
                <w:szCs w:val="26"/>
              </w:rPr>
              <w:t>hielt, siegte Israel; wenn er aber seine Hand sinken ließ, siegte Amalek. 12 Aber Mose wurden die Hände schwer; darum nahmen die beiden einen Stein und legten ihn hin, dass er sich darauf setzte. Aaron aber und Hur stützten ihm die Hände, auf jeder Seite einer. So blieben seine Hände erhoben, bis die Sonne unterging. 13 Und Josua überwältigte Amalek und sein Volk durch des Schwertes Schärfe.</w:t>
            </w:r>
          </w:p>
        </w:tc>
      </w:tr>
    </w:tbl>
    <w:p w:rsidR="00105E38" w:rsidRPr="00484AA7" w:rsidRDefault="00105E38" w:rsidP="00105E38">
      <w:pPr>
        <w:pStyle w:val="berschrift2"/>
        <w:jc w:val="center"/>
        <w:rPr>
          <w:rFonts w:ascii="Times New Roman" w:hAnsi="Times New Roman" w:cs="Times New Roman"/>
          <w:i w:val="0"/>
          <w:sz w:val="26"/>
          <w:szCs w:val="26"/>
          <w:u w:val="single"/>
        </w:rPr>
      </w:pPr>
      <w:r w:rsidRPr="00484AA7">
        <w:rPr>
          <w:rStyle w:val="mw-headline"/>
          <w:rFonts w:ascii="Times New Roman" w:hAnsi="Times New Roman" w:cs="Times New Roman"/>
          <w:i w:val="0"/>
          <w:sz w:val="26"/>
          <w:szCs w:val="26"/>
          <w:u w:val="single"/>
        </w:rPr>
        <w:t>Das Volk der Amalekiter</w:t>
      </w:r>
    </w:p>
    <w:p w:rsidR="00105E38" w:rsidRPr="00046F89" w:rsidRDefault="00105E38" w:rsidP="000B5561">
      <w:pPr>
        <w:spacing w:before="100" w:beforeAutospacing="1" w:after="100" w:afterAutospacing="1"/>
        <w:rPr>
          <w:color w:val="000000"/>
          <w:sz w:val="26"/>
          <w:szCs w:val="26"/>
        </w:rPr>
      </w:pPr>
      <w:r w:rsidRPr="00046F89">
        <w:rPr>
          <w:color w:val="000000"/>
          <w:sz w:val="26"/>
          <w:szCs w:val="26"/>
        </w:rPr>
        <w:t xml:space="preserve">Die Amalekiter waren ein </w:t>
      </w:r>
      <w:r w:rsidR="006D5218" w:rsidRPr="00046F89">
        <w:rPr>
          <w:color w:val="000000"/>
          <w:sz w:val="26"/>
          <w:szCs w:val="26"/>
        </w:rPr>
        <w:t xml:space="preserve">semitischer </w:t>
      </w:r>
      <w:r w:rsidRPr="00046F89">
        <w:rPr>
          <w:color w:val="000000"/>
          <w:sz w:val="26"/>
          <w:szCs w:val="26"/>
        </w:rPr>
        <w:t xml:space="preserve">Stamm im Land </w:t>
      </w:r>
      <w:hyperlink r:id="rId7" w:tooltip="Kanaan" w:history="1">
        <w:r w:rsidRPr="00046F89">
          <w:rPr>
            <w:rStyle w:val="Hyperlink"/>
            <w:color w:val="000000"/>
            <w:sz w:val="26"/>
            <w:szCs w:val="26"/>
            <w:u w:val="none"/>
          </w:rPr>
          <w:t>Kanaan</w:t>
        </w:r>
      </w:hyperlink>
      <w:r w:rsidRPr="00046F89">
        <w:rPr>
          <w:color w:val="000000"/>
          <w:sz w:val="26"/>
          <w:szCs w:val="26"/>
        </w:rPr>
        <w:t xml:space="preserve">, </w:t>
      </w:r>
      <w:r w:rsidR="006D5218" w:rsidRPr="00046F89">
        <w:rPr>
          <w:color w:val="000000"/>
          <w:sz w:val="26"/>
          <w:szCs w:val="26"/>
        </w:rPr>
        <w:t>d</w:t>
      </w:r>
      <w:r w:rsidR="003E5BFD">
        <w:rPr>
          <w:color w:val="000000"/>
          <w:sz w:val="26"/>
          <w:szCs w:val="26"/>
        </w:rPr>
        <w:t>em</w:t>
      </w:r>
      <w:r w:rsidR="006D5218" w:rsidRPr="00046F89">
        <w:rPr>
          <w:color w:val="000000"/>
          <w:sz w:val="26"/>
          <w:szCs w:val="26"/>
        </w:rPr>
        <w:t xml:space="preserve"> Land, </w:t>
      </w:r>
      <w:r w:rsidRPr="00046F89">
        <w:rPr>
          <w:color w:val="000000"/>
          <w:sz w:val="26"/>
          <w:szCs w:val="26"/>
        </w:rPr>
        <w:t xml:space="preserve">das Gott den Israeliten verheißen hatte und das diese als Ziel ihrer Flucht </w:t>
      </w:r>
      <w:r w:rsidR="006D5218" w:rsidRPr="00046F89">
        <w:rPr>
          <w:color w:val="000000"/>
          <w:sz w:val="26"/>
          <w:szCs w:val="26"/>
        </w:rPr>
        <w:t xml:space="preserve">aus Ägypten </w:t>
      </w:r>
      <w:r w:rsidRPr="00046F89">
        <w:rPr>
          <w:color w:val="000000"/>
          <w:sz w:val="26"/>
          <w:szCs w:val="26"/>
        </w:rPr>
        <w:t xml:space="preserve">und </w:t>
      </w:r>
      <w:r w:rsidR="000006BA">
        <w:rPr>
          <w:color w:val="000000"/>
          <w:sz w:val="26"/>
          <w:szCs w:val="26"/>
        </w:rPr>
        <w:t xml:space="preserve">der </w:t>
      </w:r>
      <w:r w:rsidR="00046F89">
        <w:rPr>
          <w:color w:val="000000"/>
          <w:sz w:val="26"/>
          <w:szCs w:val="26"/>
        </w:rPr>
        <w:t>Wüstenw</w:t>
      </w:r>
      <w:r w:rsidRPr="00046F89">
        <w:rPr>
          <w:color w:val="000000"/>
          <w:sz w:val="26"/>
          <w:szCs w:val="26"/>
        </w:rPr>
        <w:t>anderung</w:t>
      </w:r>
      <w:r w:rsidR="006D5218" w:rsidRPr="00046F89">
        <w:rPr>
          <w:color w:val="000000"/>
          <w:sz w:val="26"/>
          <w:szCs w:val="26"/>
        </w:rPr>
        <w:t xml:space="preserve"> </w:t>
      </w:r>
      <w:r w:rsidR="00046F89">
        <w:rPr>
          <w:color w:val="000000"/>
          <w:sz w:val="26"/>
          <w:szCs w:val="26"/>
        </w:rPr>
        <w:t>hatten</w:t>
      </w:r>
      <w:r w:rsidRPr="00046F89">
        <w:rPr>
          <w:color w:val="000000"/>
          <w:sz w:val="26"/>
          <w:szCs w:val="26"/>
        </w:rPr>
        <w:t xml:space="preserve">. Als die Israeliten </w:t>
      </w:r>
      <w:r w:rsidR="006D5218" w:rsidRPr="00046F89">
        <w:rPr>
          <w:color w:val="000000"/>
          <w:sz w:val="26"/>
          <w:szCs w:val="26"/>
        </w:rPr>
        <w:t>an d</w:t>
      </w:r>
      <w:r w:rsidR="00046F89">
        <w:rPr>
          <w:color w:val="000000"/>
          <w:sz w:val="26"/>
          <w:szCs w:val="26"/>
        </w:rPr>
        <w:t>i</w:t>
      </w:r>
      <w:r w:rsidR="006D5218" w:rsidRPr="00046F89">
        <w:rPr>
          <w:color w:val="000000"/>
          <w:sz w:val="26"/>
          <w:szCs w:val="26"/>
        </w:rPr>
        <w:t xml:space="preserve">e Grenze </w:t>
      </w:r>
      <w:r w:rsidR="00343942">
        <w:rPr>
          <w:color w:val="000000"/>
          <w:sz w:val="26"/>
          <w:szCs w:val="26"/>
        </w:rPr>
        <w:t>kamen und ins Land einziehen wollten</w:t>
      </w:r>
      <w:r w:rsidRPr="00046F89">
        <w:rPr>
          <w:color w:val="000000"/>
          <w:sz w:val="26"/>
          <w:szCs w:val="26"/>
        </w:rPr>
        <w:t xml:space="preserve">, </w:t>
      </w:r>
      <w:r w:rsidR="00663626" w:rsidRPr="00046F89">
        <w:rPr>
          <w:color w:val="000000"/>
          <w:sz w:val="26"/>
          <w:szCs w:val="26"/>
        </w:rPr>
        <w:t xml:space="preserve">mussten sie gegen </w:t>
      </w:r>
      <w:r w:rsidRPr="00046F89">
        <w:rPr>
          <w:color w:val="000000"/>
          <w:sz w:val="26"/>
          <w:szCs w:val="26"/>
        </w:rPr>
        <w:t>die Amalekiter einen erbitterten Kampf um das Land</w:t>
      </w:r>
      <w:r w:rsidR="00663626" w:rsidRPr="00046F89">
        <w:rPr>
          <w:color w:val="000000"/>
          <w:sz w:val="26"/>
          <w:szCs w:val="26"/>
        </w:rPr>
        <w:t xml:space="preserve"> führen</w:t>
      </w:r>
      <w:r w:rsidRPr="00046F89">
        <w:rPr>
          <w:color w:val="000000"/>
          <w:sz w:val="26"/>
          <w:szCs w:val="26"/>
        </w:rPr>
        <w:t xml:space="preserve">. Die </w:t>
      </w:r>
      <w:r w:rsidR="00343942">
        <w:rPr>
          <w:color w:val="000000"/>
          <w:sz w:val="26"/>
          <w:szCs w:val="26"/>
        </w:rPr>
        <w:t>Ankömmlinge</w:t>
      </w:r>
      <w:r w:rsidR="000B5561" w:rsidRPr="00046F89">
        <w:rPr>
          <w:color w:val="000000"/>
          <w:sz w:val="26"/>
          <w:szCs w:val="26"/>
        </w:rPr>
        <w:t xml:space="preserve"> v</w:t>
      </w:r>
      <w:r w:rsidRPr="00046F89">
        <w:rPr>
          <w:color w:val="000000"/>
          <w:sz w:val="26"/>
          <w:szCs w:val="26"/>
        </w:rPr>
        <w:t xml:space="preserve">erstanden sich als Nachkommen </w:t>
      </w:r>
      <w:r w:rsidR="006D5218" w:rsidRPr="00046F89">
        <w:rPr>
          <w:color w:val="000000"/>
          <w:sz w:val="26"/>
          <w:szCs w:val="26"/>
        </w:rPr>
        <w:t>Jakob</w:t>
      </w:r>
      <w:r w:rsidR="000B5561" w:rsidRPr="00046F89">
        <w:rPr>
          <w:color w:val="000000"/>
          <w:sz w:val="26"/>
          <w:szCs w:val="26"/>
        </w:rPr>
        <w:t>s</w:t>
      </w:r>
      <w:r w:rsidR="006D5218" w:rsidRPr="00046F89">
        <w:rPr>
          <w:color w:val="000000"/>
          <w:sz w:val="26"/>
          <w:szCs w:val="26"/>
        </w:rPr>
        <w:t xml:space="preserve"> </w:t>
      </w:r>
      <w:r w:rsidRPr="00046F89">
        <w:rPr>
          <w:color w:val="000000"/>
          <w:sz w:val="26"/>
          <w:szCs w:val="26"/>
        </w:rPr>
        <w:t>alias Israel</w:t>
      </w:r>
      <w:r w:rsidR="000B5561" w:rsidRPr="00046F89">
        <w:rPr>
          <w:color w:val="000000"/>
          <w:sz w:val="26"/>
          <w:szCs w:val="26"/>
        </w:rPr>
        <w:t>s</w:t>
      </w:r>
      <w:r w:rsidR="006D5218" w:rsidRPr="00046F89">
        <w:rPr>
          <w:color w:val="000000"/>
          <w:sz w:val="26"/>
          <w:szCs w:val="26"/>
        </w:rPr>
        <w:t>.</w:t>
      </w:r>
      <w:r w:rsidRPr="00046F89">
        <w:rPr>
          <w:color w:val="000000"/>
          <w:sz w:val="26"/>
          <w:szCs w:val="26"/>
        </w:rPr>
        <w:t xml:space="preserve"> </w:t>
      </w:r>
      <w:r w:rsidR="006D5218" w:rsidRPr="00046F89">
        <w:rPr>
          <w:color w:val="000000"/>
          <w:sz w:val="26"/>
          <w:szCs w:val="26"/>
        </w:rPr>
        <w:t>D</w:t>
      </w:r>
      <w:r w:rsidRPr="00046F89">
        <w:rPr>
          <w:color w:val="000000"/>
          <w:sz w:val="26"/>
          <w:szCs w:val="26"/>
        </w:rPr>
        <w:t xml:space="preserve">ie Amalekiter </w:t>
      </w:r>
      <w:r w:rsidR="000006BA">
        <w:rPr>
          <w:color w:val="000000"/>
          <w:sz w:val="26"/>
          <w:szCs w:val="26"/>
        </w:rPr>
        <w:t>aber waren</w:t>
      </w:r>
      <w:r w:rsidRPr="00046F89">
        <w:rPr>
          <w:color w:val="000000"/>
          <w:sz w:val="26"/>
          <w:szCs w:val="26"/>
        </w:rPr>
        <w:t xml:space="preserve"> Nachfahren </w:t>
      </w:r>
      <w:r w:rsidR="006D5218" w:rsidRPr="00046F89">
        <w:rPr>
          <w:color w:val="000000"/>
          <w:sz w:val="26"/>
          <w:szCs w:val="26"/>
        </w:rPr>
        <w:t xml:space="preserve">von </w:t>
      </w:r>
      <w:hyperlink r:id="rId8" w:tooltip="Esau" w:history="1">
        <w:r w:rsidRPr="00046F89">
          <w:rPr>
            <w:rStyle w:val="Hyperlink"/>
            <w:color w:val="000000"/>
            <w:sz w:val="26"/>
            <w:szCs w:val="26"/>
            <w:u w:val="none"/>
          </w:rPr>
          <w:t>Esau</w:t>
        </w:r>
      </w:hyperlink>
      <w:r w:rsidRPr="00046F89">
        <w:rPr>
          <w:color w:val="000000"/>
          <w:sz w:val="26"/>
          <w:szCs w:val="26"/>
        </w:rPr>
        <w:t xml:space="preserve">, </w:t>
      </w:r>
      <w:r w:rsidR="006D5218" w:rsidRPr="00046F89">
        <w:rPr>
          <w:color w:val="000000"/>
          <w:sz w:val="26"/>
          <w:szCs w:val="26"/>
        </w:rPr>
        <w:t xml:space="preserve">ebenfalls </w:t>
      </w:r>
      <w:r w:rsidR="000006BA">
        <w:rPr>
          <w:color w:val="000000"/>
          <w:sz w:val="26"/>
          <w:szCs w:val="26"/>
        </w:rPr>
        <w:t xml:space="preserve">ein </w:t>
      </w:r>
      <w:r w:rsidRPr="00046F89">
        <w:rPr>
          <w:color w:val="000000"/>
          <w:sz w:val="26"/>
          <w:szCs w:val="26"/>
        </w:rPr>
        <w:t xml:space="preserve">Sohn von </w:t>
      </w:r>
      <w:hyperlink r:id="rId9" w:tooltip="Isaak (Genesis)" w:history="1">
        <w:r w:rsidRPr="00046F89">
          <w:rPr>
            <w:rStyle w:val="Hyperlink"/>
            <w:color w:val="000000"/>
            <w:sz w:val="26"/>
            <w:szCs w:val="26"/>
            <w:u w:val="none"/>
          </w:rPr>
          <w:t>Isaak</w:t>
        </w:r>
      </w:hyperlink>
      <w:r w:rsidR="00046F89">
        <w:rPr>
          <w:color w:val="000000"/>
          <w:sz w:val="26"/>
          <w:szCs w:val="26"/>
        </w:rPr>
        <w:t>,</w:t>
      </w:r>
      <w:r w:rsidRPr="00046F89">
        <w:rPr>
          <w:color w:val="000000"/>
          <w:sz w:val="26"/>
          <w:szCs w:val="26"/>
        </w:rPr>
        <w:t xml:space="preserve"> </w:t>
      </w:r>
      <w:r w:rsidR="006D5218" w:rsidRPr="00046F89">
        <w:rPr>
          <w:color w:val="000000"/>
          <w:sz w:val="26"/>
          <w:szCs w:val="26"/>
        </w:rPr>
        <w:t xml:space="preserve">der </w:t>
      </w:r>
      <w:r w:rsidRPr="00046F89">
        <w:rPr>
          <w:color w:val="000000"/>
          <w:sz w:val="26"/>
          <w:szCs w:val="26"/>
        </w:rPr>
        <w:t xml:space="preserve">ältere </w:t>
      </w:r>
      <w:r w:rsidR="006D5218" w:rsidRPr="00046F89">
        <w:rPr>
          <w:color w:val="000000"/>
          <w:sz w:val="26"/>
          <w:szCs w:val="26"/>
        </w:rPr>
        <w:t xml:space="preserve">der </w:t>
      </w:r>
      <w:r w:rsidRPr="00046F89">
        <w:rPr>
          <w:color w:val="000000"/>
          <w:sz w:val="26"/>
          <w:szCs w:val="26"/>
        </w:rPr>
        <w:t>Zwillingsbr</w:t>
      </w:r>
      <w:r w:rsidR="006D5218" w:rsidRPr="00046F89">
        <w:rPr>
          <w:color w:val="000000"/>
          <w:sz w:val="26"/>
          <w:szCs w:val="26"/>
        </w:rPr>
        <w:t>ü</w:t>
      </w:r>
      <w:r w:rsidRPr="00046F89">
        <w:rPr>
          <w:color w:val="000000"/>
          <w:sz w:val="26"/>
          <w:szCs w:val="26"/>
        </w:rPr>
        <w:t>der</w:t>
      </w:r>
      <w:r w:rsidR="006D5218" w:rsidRPr="00046F89">
        <w:rPr>
          <w:color w:val="000000"/>
          <w:sz w:val="26"/>
          <w:szCs w:val="26"/>
        </w:rPr>
        <w:t>. (1.Mo.36)</w:t>
      </w:r>
      <w:r w:rsidRPr="00046F89">
        <w:rPr>
          <w:color w:val="000000"/>
          <w:sz w:val="26"/>
          <w:szCs w:val="26"/>
        </w:rPr>
        <w:t xml:space="preserve">. </w:t>
      </w:r>
      <w:r w:rsidR="000006BA">
        <w:rPr>
          <w:color w:val="000000"/>
          <w:sz w:val="26"/>
          <w:szCs w:val="26"/>
        </w:rPr>
        <w:t xml:space="preserve">Und </w:t>
      </w:r>
      <w:r w:rsidRPr="00046F89">
        <w:rPr>
          <w:color w:val="000000"/>
          <w:sz w:val="26"/>
          <w:szCs w:val="26"/>
        </w:rPr>
        <w:t>Amalek w</w:t>
      </w:r>
      <w:r w:rsidR="00663626" w:rsidRPr="00046F89">
        <w:rPr>
          <w:color w:val="000000"/>
          <w:sz w:val="26"/>
          <w:szCs w:val="26"/>
        </w:rPr>
        <w:t>a</w:t>
      </w:r>
      <w:r w:rsidRPr="00046F89">
        <w:rPr>
          <w:color w:val="000000"/>
          <w:sz w:val="26"/>
          <w:szCs w:val="26"/>
        </w:rPr>
        <w:t xml:space="preserve">r </w:t>
      </w:r>
      <w:r w:rsidR="00663626" w:rsidRPr="00046F89">
        <w:rPr>
          <w:color w:val="000000"/>
          <w:sz w:val="26"/>
          <w:szCs w:val="26"/>
        </w:rPr>
        <w:t>ein</w:t>
      </w:r>
      <w:r w:rsidRPr="00046F89">
        <w:rPr>
          <w:color w:val="000000"/>
          <w:sz w:val="26"/>
          <w:szCs w:val="26"/>
        </w:rPr>
        <w:t xml:space="preserve"> Enkel Esaus </w:t>
      </w:r>
      <w:r w:rsidR="00663626" w:rsidRPr="00046F89">
        <w:rPr>
          <w:color w:val="000000"/>
          <w:sz w:val="26"/>
          <w:szCs w:val="26"/>
        </w:rPr>
        <w:t xml:space="preserve">und hat durch Heirat mit </w:t>
      </w:r>
      <w:r w:rsidR="00DA2763" w:rsidRPr="00046F89">
        <w:rPr>
          <w:color w:val="000000"/>
          <w:sz w:val="26"/>
          <w:szCs w:val="26"/>
        </w:rPr>
        <w:t>heidnischen</w:t>
      </w:r>
      <w:r w:rsidR="000B5561" w:rsidRPr="00046F89">
        <w:rPr>
          <w:color w:val="000000"/>
          <w:sz w:val="26"/>
          <w:szCs w:val="26"/>
        </w:rPr>
        <w:t xml:space="preserve"> </w:t>
      </w:r>
      <w:r w:rsidR="00663626" w:rsidRPr="00046F89">
        <w:rPr>
          <w:color w:val="000000"/>
          <w:sz w:val="26"/>
          <w:szCs w:val="26"/>
        </w:rPr>
        <w:t>Frauen Kanaan</w:t>
      </w:r>
      <w:r w:rsidR="00DA2763" w:rsidRPr="00046F89">
        <w:rPr>
          <w:color w:val="000000"/>
          <w:sz w:val="26"/>
          <w:szCs w:val="26"/>
        </w:rPr>
        <w:t>s</w:t>
      </w:r>
      <w:r w:rsidR="00663626" w:rsidRPr="00046F89">
        <w:rPr>
          <w:color w:val="000000"/>
          <w:sz w:val="26"/>
          <w:szCs w:val="26"/>
        </w:rPr>
        <w:t xml:space="preserve"> </w:t>
      </w:r>
      <w:r w:rsidR="00DA2763" w:rsidRPr="00046F89">
        <w:rPr>
          <w:color w:val="000000"/>
          <w:sz w:val="26"/>
          <w:szCs w:val="26"/>
        </w:rPr>
        <w:t xml:space="preserve">den Grundstock für </w:t>
      </w:r>
      <w:r w:rsidR="000B5561" w:rsidRPr="00046F89">
        <w:rPr>
          <w:color w:val="000000"/>
          <w:sz w:val="26"/>
          <w:szCs w:val="26"/>
        </w:rPr>
        <w:t xml:space="preserve">ein Mischvolk </w:t>
      </w:r>
      <w:r w:rsidR="00DA2763" w:rsidRPr="00046F89">
        <w:rPr>
          <w:color w:val="000000"/>
          <w:sz w:val="26"/>
          <w:szCs w:val="26"/>
        </w:rPr>
        <w:t>g</w:t>
      </w:r>
      <w:r w:rsidR="000B5561" w:rsidRPr="00046F89">
        <w:rPr>
          <w:color w:val="000000"/>
          <w:sz w:val="26"/>
          <w:szCs w:val="26"/>
        </w:rPr>
        <w:t>e</w:t>
      </w:r>
      <w:r w:rsidR="00DA2763" w:rsidRPr="00046F89">
        <w:rPr>
          <w:color w:val="000000"/>
          <w:sz w:val="26"/>
          <w:szCs w:val="26"/>
        </w:rPr>
        <w:t>legt</w:t>
      </w:r>
      <w:r w:rsidR="000B5561" w:rsidRPr="00046F89">
        <w:rPr>
          <w:color w:val="000000"/>
          <w:sz w:val="26"/>
          <w:szCs w:val="26"/>
        </w:rPr>
        <w:t xml:space="preserve">. </w:t>
      </w:r>
      <w:r w:rsidRPr="00046F89">
        <w:rPr>
          <w:color w:val="000000"/>
          <w:sz w:val="26"/>
          <w:szCs w:val="26"/>
        </w:rPr>
        <w:t>Die</w:t>
      </w:r>
      <w:r w:rsidR="00343942">
        <w:rPr>
          <w:color w:val="000000"/>
          <w:sz w:val="26"/>
          <w:szCs w:val="26"/>
        </w:rPr>
        <w:t>ses</w:t>
      </w:r>
      <w:r w:rsidRPr="00046F89">
        <w:rPr>
          <w:color w:val="000000"/>
          <w:sz w:val="26"/>
          <w:szCs w:val="26"/>
        </w:rPr>
        <w:t xml:space="preserve"> siedelte im Süden</w:t>
      </w:r>
      <w:r w:rsidR="000708E2">
        <w:rPr>
          <w:color w:val="000000"/>
          <w:sz w:val="26"/>
          <w:szCs w:val="26"/>
        </w:rPr>
        <w:t xml:space="preserve"> auf dem </w:t>
      </w:r>
      <w:r w:rsidR="00343942">
        <w:rPr>
          <w:color w:val="000000"/>
          <w:sz w:val="26"/>
          <w:szCs w:val="26"/>
        </w:rPr>
        <w:t xml:space="preserve">Gebirge </w:t>
      </w:r>
      <w:r w:rsidR="000708E2">
        <w:rPr>
          <w:color w:val="000000"/>
          <w:sz w:val="26"/>
          <w:szCs w:val="26"/>
        </w:rPr>
        <w:t>Seir</w:t>
      </w:r>
      <w:r w:rsidR="00DA2763" w:rsidRPr="00046F89">
        <w:rPr>
          <w:color w:val="000000"/>
          <w:sz w:val="26"/>
          <w:szCs w:val="26"/>
        </w:rPr>
        <w:t xml:space="preserve">, </w:t>
      </w:r>
      <w:r w:rsidRPr="00046F89">
        <w:rPr>
          <w:color w:val="000000"/>
          <w:sz w:val="26"/>
          <w:szCs w:val="26"/>
        </w:rPr>
        <w:t xml:space="preserve">nahe dem heutigen </w:t>
      </w:r>
      <w:hyperlink r:id="rId10" w:tooltip="Negev" w:history="1">
        <w:r w:rsidRPr="00046F89">
          <w:rPr>
            <w:rStyle w:val="Hyperlink"/>
            <w:color w:val="000000"/>
            <w:sz w:val="26"/>
            <w:szCs w:val="26"/>
            <w:u w:val="none"/>
          </w:rPr>
          <w:t>Negev</w:t>
        </w:r>
      </w:hyperlink>
      <w:r w:rsidRPr="00046F89">
        <w:rPr>
          <w:color w:val="000000"/>
          <w:sz w:val="26"/>
          <w:szCs w:val="26"/>
        </w:rPr>
        <w:t xml:space="preserve">. </w:t>
      </w:r>
      <w:r w:rsidR="00343942">
        <w:rPr>
          <w:color w:val="000000"/>
          <w:sz w:val="26"/>
          <w:szCs w:val="26"/>
        </w:rPr>
        <w:t>Anders als die israelitischen</w:t>
      </w:r>
      <w:r w:rsidR="00046F89" w:rsidRPr="00046F89">
        <w:rPr>
          <w:color w:val="000000"/>
          <w:sz w:val="26"/>
          <w:szCs w:val="26"/>
        </w:rPr>
        <w:t xml:space="preserve"> Halbnomaden </w:t>
      </w:r>
      <w:r w:rsidRPr="00046F89">
        <w:rPr>
          <w:color w:val="000000"/>
          <w:sz w:val="26"/>
          <w:szCs w:val="26"/>
        </w:rPr>
        <w:t xml:space="preserve">lebten </w:t>
      </w:r>
      <w:r w:rsidR="00046F89" w:rsidRPr="00046F89">
        <w:rPr>
          <w:color w:val="000000"/>
          <w:sz w:val="26"/>
          <w:szCs w:val="26"/>
        </w:rPr>
        <w:t xml:space="preserve">sie </w:t>
      </w:r>
      <w:r w:rsidRPr="00046F89">
        <w:rPr>
          <w:color w:val="000000"/>
          <w:sz w:val="26"/>
          <w:szCs w:val="26"/>
        </w:rPr>
        <w:t xml:space="preserve">in festen Städten. </w:t>
      </w:r>
      <w:r w:rsidR="00046F89" w:rsidRPr="00046F89">
        <w:rPr>
          <w:color w:val="000000"/>
          <w:sz w:val="26"/>
          <w:szCs w:val="26"/>
        </w:rPr>
        <w:t xml:space="preserve">Aber sie </w:t>
      </w:r>
      <w:r w:rsidR="000006BA">
        <w:rPr>
          <w:color w:val="000000"/>
          <w:sz w:val="26"/>
          <w:szCs w:val="26"/>
        </w:rPr>
        <w:t xml:space="preserve">waren </w:t>
      </w:r>
      <w:r w:rsidR="00343942">
        <w:rPr>
          <w:color w:val="000000"/>
          <w:sz w:val="26"/>
          <w:szCs w:val="26"/>
        </w:rPr>
        <w:t>trotzdem</w:t>
      </w:r>
      <w:r w:rsidRPr="00046F89">
        <w:rPr>
          <w:color w:val="000000"/>
          <w:sz w:val="26"/>
          <w:szCs w:val="26"/>
        </w:rPr>
        <w:t xml:space="preserve"> kriegerische Nomaden </w:t>
      </w:r>
      <w:r w:rsidR="000006BA">
        <w:rPr>
          <w:color w:val="000000"/>
          <w:sz w:val="26"/>
          <w:szCs w:val="26"/>
        </w:rPr>
        <w:t>und ü</w:t>
      </w:r>
      <w:r w:rsidRPr="00046F89">
        <w:rPr>
          <w:color w:val="000000"/>
          <w:sz w:val="26"/>
          <w:szCs w:val="26"/>
        </w:rPr>
        <w:t>berf</w:t>
      </w:r>
      <w:r w:rsidR="000006BA">
        <w:rPr>
          <w:color w:val="000000"/>
          <w:sz w:val="26"/>
          <w:szCs w:val="26"/>
        </w:rPr>
        <w:t>ie</w:t>
      </w:r>
      <w:r w:rsidRPr="00046F89">
        <w:rPr>
          <w:color w:val="000000"/>
          <w:sz w:val="26"/>
          <w:szCs w:val="26"/>
        </w:rPr>
        <w:t>len</w:t>
      </w:r>
      <w:r w:rsidR="000708E2">
        <w:rPr>
          <w:color w:val="000000"/>
          <w:sz w:val="26"/>
          <w:szCs w:val="26"/>
        </w:rPr>
        <w:t xml:space="preserve"> </w:t>
      </w:r>
      <w:r w:rsidR="000006BA">
        <w:rPr>
          <w:color w:val="000000"/>
          <w:sz w:val="26"/>
          <w:szCs w:val="26"/>
        </w:rPr>
        <w:t>oft</w:t>
      </w:r>
      <w:r w:rsidR="000708E2">
        <w:rPr>
          <w:color w:val="000000"/>
          <w:sz w:val="26"/>
          <w:szCs w:val="26"/>
        </w:rPr>
        <w:t xml:space="preserve"> </w:t>
      </w:r>
      <w:r w:rsidR="00343942">
        <w:rPr>
          <w:color w:val="000000"/>
          <w:sz w:val="26"/>
          <w:szCs w:val="26"/>
        </w:rPr>
        <w:t xml:space="preserve">die </w:t>
      </w:r>
      <w:r w:rsidR="000708E2">
        <w:rPr>
          <w:color w:val="000000"/>
          <w:sz w:val="26"/>
          <w:szCs w:val="26"/>
        </w:rPr>
        <w:t>Nachbarstämme</w:t>
      </w:r>
      <w:r w:rsidRPr="00046F89">
        <w:rPr>
          <w:color w:val="000000"/>
          <w:sz w:val="26"/>
          <w:szCs w:val="26"/>
        </w:rPr>
        <w:t>.</w:t>
      </w:r>
      <w:r w:rsidR="00046F89" w:rsidRPr="00046F89">
        <w:rPr>
          <w:color w:val="000000"/>
          <w:sz w:val="26"/>
          <w:szCs w:val="26"/>
        </w:rPr>
        <w:t xml:space="preserve"> Später rühmte</w:t>
      </w:r>
      <w:r w:rsidR="00D427E5">
        <w:rPr>
          <w:color w:val="000000"/>
          <w:sz w:val="26"/>
          <w:szCs w:val="26"/>
        </w:rPr>
        <w:t>n</w:t>
      </w:r>
      <w:r w:rsidR="00046F89" w:rsidRPr="00046F89">
        <w:rPr>
          <w:color w:val="000000"/>
          <w:sz w:val="26"/>
          <w:szCs w:val="26"/>
        </w:rPr>
        <w:t xml:space="preserve"> sich Saul </w:t>
      </w:r>
      <w:r w:rsidR="00D427E5">
        <w:rPr>
          <w:color w:val="000000"/>
          <w:sz w:val="26"/>
          <w:szCs w:val="26"/>
        </w:rPr>
        <w:t>und</w:t>
      </w:r>
      <w:r w:rsidR="00046F89" w:rsidRPr="00046F89">
        <w:rPr>
          <w:color w:val="000000"/>
          <w:sz w:val="26"/>
          <w:szCs w:val="26"/>
        </w:rPr>
        <w:t xml:space="preserve"> David, an den Amalekitern den Genozid vollzogen zu haben. (1.Sam.15; 27; 30)</w:t>
      </w:r>
    </w:p>
    <w:p w:rsidR="00391618" w:rsidRPr="000708E2" w:rsidRDefault="000708E2" w:rsidP="000708E2">
      <w:pPr>
        <w:jc w:val="center"/>
        <w:rPr>
          <w:sz w:val="26"/>
          <w:szCs w:val="26"/>
          <w:u w:val="single"/>
        </w:rPr>
      </w:pPr>
      <w:r w:rsidRPr="000708E2">
        <w:rPr>
          <w:b/>
          <w:i/>
          <w:sz w:val="26"/>
          <w:szCs w:val="26"/>
          <w:u w:val="single"/>
        </w:rPr>
        <w:lastRenderedPageBreak/>
        <w:t>Amalek und Israel kämpften in Refidim</w:t>
      </w:r>
    </w:p>
    <w:p w:rsidR="00046F89" w:rsidRPr="000B3BA1" w:rsidRDefault="000B3BA1">
      <w:pPr>
        <w:rPr>
          <w:sz w:val="26"/>
          <w:szCs w:val="26"/>
        </w:rPr>
      </w:pPr>
      <w:r>
        <w:rPr>
          <w:sz w:val="26"/>
          <w:szCs w:val="26"/>
        </w:rPr>
        <w:t xml:space="preserve">Schändlicher Bruderzwist. </w:t>
      </w:r>
      <w:r w:rsidR="000708E2">
        <w:rPr>
          <w:sz w:val="26"/>
          <w:szCs w:val="26"/>
        </w:rPr>
        <w:t xml:space="preserve">Blutige Schlachten. Misshandelte Gefangene. Geschändete Frauen. Geraubte Kinder. Gestohlene Zukunft. Verlorene Hoffnung. </w:t>
      </w:r>
      <w:r w:rsidRPr="000B3BA1">
        <w:rPr>
          <w:sz w:val="26"/>
          <w:szCs w:val="26"/>
        </w:rPr>
        <w:t xml:space="preserve">Refidim </w:t>
      </w:r>
      <w:r>
        <w:rPr>
          <w:sz w:val="26"/>
          <w:szCs w:val="26"/>
        </w:rPr>
        <w:t xml:space="preserve">steht für Grausamkeit und Unversöhnlichkeit. Und Mose mitten drin als </w:t>
      </w:r>
      <w:r w:rsidR="000006BA">
        <w:rPr>
          <w:sz w:val="26"/>
          <w:szCs w:val="26"/>
        </w:rPr>
        <w:t>einer der Anführer</w:t>
      </w:r>
      <w:r>
        <w:rPr>
          <w:sz w:val="26"/>
          <w:szCs w:val="26"/>
        </w:rPr>
        <w:t xml:space="preserve">. </w:t>
      </w:r>
    </w:p>
    <w:p w:rsidR="00046F89" w:rsidRDefault="00046F89">
      <w:pPr>
        <w:rPr>
          <w:sz w:val="26"/>
          <w:szCs w:val="26"/>
        </w:rPr>
      </w:pPr>
    </w:p>
    <w:p w:rsidR="00343942" w:rsidRDefault="00343942">
      <w:pPr>
        <w:rPr>
          <w:sz w:val="26"/>
          <w:szCs w:val="26"/>
        </w:rPr>
      </w:pPr>
      <w:r>
        <w:rPr>
          <w:sz w:val="26"/>
          <w:szCs w:val="26"/>
        </w:rPr>
        <w:t>Es mag jemand denken: Das ist aber komisch. Der Bibeltext redet von Mose als dem großen Beter und gleichzeitig von Mose als dem Kriegshelden. Welches Bild sollen wir uns nun von ihm machen? Israel hat sich entschieden und die Bibel gibt wi</w:t>
      </w:r>
      <w:r w:rsidR="003E5BFD">
        <w:rPr>
          <w:sz w:val="26"/>
          <w:szCs w:val="26"/>
        </w:rPr>
        <w:t>e</w:t>
      </w:r>
      <w:r>
        <w:rPr>
          <w:sz w:val="26"/>
          <w:szCs w:val="26"/>
        </w:rPr>
        <w:t xml:space="preserve">der, was Israel glaubte. </w:t>
      </w:r>
    </w:p>
    <w:p w:rsidR="00343942" w:rsidRDefault="00343942">
      <w:pPr>
        <w:rPr>
          <w:sz w:val="26"/>
          <w:szCs w:val="26"/>
        </w:rPr>
      </w:pPr>
    </w:p>
    <w:p w:rsidR="00343942" w:rsidRPr="00343942" w:rsidRDefault="00343942">
      <w:pPr>
        <w:rPr>
          <w:sz w:val="26"/>
          <w:szCs w:val="26"/>
        </w:rPr>
      </w:pPr>
      <w:r w:rsidRPr="00343942">
        <w:rPr>
          <w:sz w:val="26"/>
          <w:szCs w:val="26"/>
        </w:rPr>
        <w:t>Dazu gehört auch, dass in den alten Schriften vom Reden</w:t>
      </w:r>
      <w:r w:rsidR="000006BA">
        <w:rPr>
          <w:sz w:val="26"/>
          <w:szCs w:val="26"/>
        </w:rPr>
        <w:t xml:space="preserve"> Gottes geschrieben wurde. Das E</w:t>
      </w:r>
      <w:r w:rsidRPr="00343942">
        <w:rPr>
          <w:sz w:val="26"/>
          <w:szCs w:val="26"/>
        </w:rPr>
        <w:t xml:space="preserve">rste, was uns von Esau berichtet wird, ist der Verkauf seines Erstgeburtsrechts </w:t>
      </w:r>
      <w:r w:rsidR="008C57C7">
        <w:rPr>
          <w:sz w:val="26"/>
          <w:szCs w:val="26"/>
        </w:rPr>
        <w:t xml:space="preserve">an Jakob </w:t>
      </w:r>
      <w:r w:rsidRPr="00343942">
        <w:rPr>
          <w:sz w:val="26"/>
          <w:szCs w:val="26"/>
        </w:rPr>
        <w:t xml:space="preserve">für ein </w:t>
      </w:r>
      <w:r w:rsidR="003E5BFD">
        <w:rPr>
          <w:sz w:val="26"/>
          <w:szCs w:val="26"/>
        </w:rPr>
        <w:t>w</w:t>
      </w:r>
      <w:r w:rsidRPr="00343942">
        <w:rPr>
          <w:sz w:val="26"/>
          <w:szCs w:val="26"/>
        </w:rPr>
        <w:t xml:space="preserve">enig von dem roten Linsengericht. Deswegen wird </w:t>
      </w:r>
      <w:r w:rsidR="00ED1F9C">
        <w:rPr>
          <w:sz w:val="26"/>
          <w:szCs w:val="26"/>
        </w:rPr>
        <w:t>Esau</w:t>
      </w:r>
      <w:r w:rsidRPr="00343942">
        <w:rPr>
          <w:sz w:val="26"/>
          <w:szCs w:val="26"/>
        </w:rPr>
        <w:t xml:space="preserve"> im N</w:t>
      </w:r>
      <w:r w:rsidR="00ED1F9C">
        <w:rPr>
          <w:sz w:val="26"/>
          <w:szCs w:val="26"/>
        </w:rPr>
        <w:t xml:space="preserve">euen </w:t>
      </w:r>
      <w:r w:rsidRPr="00343942">
        <w:rPr>
          <w:sz w:val="26"/>
          <w:szCs w:val="26"/>
        </w:rPr>
        <w:t>T</w:t>
      </w:r>
      <w:r w:rsidR="00ED1F9C">
        <w:rPr>
          <w:sz w:val="26"/>
          <w:szCs w:val="26"/>
        </w:rPr>
        <w:t>estament</w:t>
      </w:r>
      <w:r w:rsidRPr="00343942">
        <w:rPr>
          <w:sz w:val="26"/>
          <w:szCs w:val="26"/>
        </w:rPr>
        <w:t xml:space="preserve"> auch als eine </w:t>
      </w:r>
      <w:r w:rsidR="00ED1F9C">
        <w:rPr>
          <w:sz w:val="26"/>
          <w:szCs w:val="26"/>
        </w:rPr>
        <w:t>„</w:t>
      </w:r>
      <w:r w:rsidRPr="00343942">
        <w:rPr>
          <w:sz w:val="26"/>
          <w:szCs w:val="26"/>
        </w:rPr>
        <w:t>gottlose Person</w:t>
      </w:r>
      <w:r w:rsidR="00ED1F9C">
        <w:rPr>
          <w:sz w:val="26"/>
          <w:szCs w:val="26"/>
        </w:rPr>
        <w:t>“</w:t>
      </w:r>
      <w:r w:rsidRPr="00343942">
        <w:rPr>
          <w:sz w:val="26"/>
          <w:szCs w:val="26"/>
        </w:rPr>
        <w:t xml:space="preserve"> bezeichnet, weil er das Geschenk Gottes nicht wertschätzte. Nachher versuchte er </w:t>
      </w:r>
      <w:r w:rsidR="00ED1F9C">
        <w:rPr>
          <w:sz w:val="26"/>
          <w:szCs w:val="26"/>
        </w:rPr>
        <w:t xml:space="preserve">zwar </w:t>
      </w:r>
      <w:r w:rsidRPr="00343942">
        <w:rPr>
          <w:sz w:val="26"/>
          <w:szCs w:val="26"/>
        </w:rPr>
        <w:t>eifrig und mit Tränen, den Segen wiederzuerlangen, aber er fand keinen Raum für die Buße</w:t>
      </w:r>
      <w:r w:rsidR="00ED1F9C">
        <w:rPr>
          <w:sz w:val="26"/>
          <w:szCs w:val="26"/>
        </w:rPr>
        <w:t xml:space="preserve">. </w:t>
      </w:r>
      <w:r w:rsidR="003E5BFD">
        <w:rPr>
          <w:sz w:val="26"/>
          <w:szCs w:val="26"/>
        </w:rPr>
        <w:t>(</w:t>
      </w:r>
      <w:r w:rsidR="00ED1F9C">
        <w:rPr>
          <w:sz w:val="26"/>
          <w:szCs w:val="26"/>
        </w:rPr>
        <w:t>1.Mo.25,29-34; Hebr.12,16f)</w:t>
      </w:r>
    </w:p>
    <w:p w:rsidR="00343942" w:rsidRDefault="00343942">
      <w:pPr>
        <w:rPr>
          <w:sz w:val="26"/>
          <w:szCs w:val="26"/>
        </w:rPr>
      </w:pPr>
    </w:p>
    <w:p w:rsidR="000006BA" w:rsidRDefault="00ED1F9C">
      <w:pPr>
        <w:rPr>
          <w:sz w:val="26"/>
          <w:szCs w:val="26"/>
        </w:rPr>
      </w:pPr>
      <w:r w:rsidRPr="00ED1F9C">
        <w:rPr>
          <w:sz w:val="26"/>
          <w:szCs w:val="26"/>
        </w:rPr>
        <w:t xml:space="preserve">Die Schriften verschweigen aber nicht, dass auch Jakob kein unbeschriebenes Blatt war. </w:t>
      </w:r>
      <w:r>
        <w:rPr>
          <w:sz w:val="26"/>
          <w:szCs w:val="26"/>
        </w:rPr>
        <w:t>Er</w:t>
      </w:r>
      <w:r w:rsidRPr="00ED1F9C">
        <w:rPr>
          <w:sz w:val="26"/>
          <w:szCs w:val="26"/>
        </w:rPr>
        <w:t xml:space="preserve"> bekam in betrügeris</w:t>
      </w:r>
      <w:r>
        <w:rPr>
          <w:sz w:val="26"/>
          <w:szCs w:val="26"/>
        </w:rPr>
        <w:t>cher Weise den Segen des Vaters</w:t>
      </w:r>
      <w:r w:rsidR="000006BA">
        <w:rPr>
          <w:sz w:val="26"/>
          <w:szCs w:val="26"/>
        </w:rPr>
        <w:t xml:space="preserve"> Isaak</w:t>
      </w:r>
      <w:r w:rsidRPr="00ED1F9C">
        <w:rPr>
          <w:sz w:val="26"/>
          <w:szCs w:val="26"/>
        </w:rPr>
        <w:t xml:space="preserve">, in welchem er Jakob zum Herrn über Esau setzte und alle seine Brüder </w:t>
      </w:r>
      <w:r w:rsidR="008C57C7">
        <w:rPr>
          <w:sz w:val="26"/>
          <w:szCs w:val="26"/>
        </w:rPr>
        <w:t xml:space="preserve">ihm </w:t>
      </w:r>
      <w:r w:rsidRPr="00ED1F9C">
        <w:rPr>
          <w:sz w:val="26"/>
          <w:szCs w:val="26"/>
        </w:rPr>
        <w:t>zu Dienern machte. Esau hasste seinen Bruder und erwog, ihn zu töten</w:t>
      </w:r>
      <w:r w:rsidR="003E5BFD">
        <w:rPr>
          <w:sz w:val="26"/>
          <w:szCs w:val="26"/>
        </w:rPr>
        <w:t>,</w:t>
      </w:r>
      <w:r w:rsidRPr="00ED1F9C">
        <w:rPr>
          <w:sz w:val="26"/>
          <w:szCs w:val="26"/>
        </w:rPr>
        <w:t xml:space="preserve"> sobald die Tage des Trauerns um seinen Vater beendet wären. </w:t>
      </w:r>
    </w:p>
    <w:p w:rsidR="000006BA" w:rsidRDefault="000006BA">
      <w:pPr>
        <w:rPr>
          <w:sz w:val="26"/>
          <w:szCs w:val="26"/>
        </w:rPr>
      </w:pPr>
    </w:p>
    <w:p w:rsidR="00ED1F9C" w:rsidRDefault="00ED1F9C">
      <w:pPr>
        <w:rPr>
          <w:sz w:val="26"/>
          <w:szCs w:val="26"/>
        </w:rPr>
      </w:pPr>
      <w:r w:rsidRPr="00ED1F9C">
        <w:rPr>
          <w:sz w:val="26"/>
          <w:szCs w:val="26"/>
        </w:rPr>
        <w:t xml:space="preserve">Die Worte </w:t>
      </w:r>
      <w:r>
        <w:rPr>
          <w:sz w:val="26"/>
          <w:szCs w:val="26"/>
        </w:rPr>
        <w:t xml:space="preserve">des alten </w:t>
      </w:r>
      <w:r w:rsidRPr="00ED1F9C">
        <w:rPr>
          <w:sz w:val="26"/>
          <w:szCs w:val="26"/>
        </w:rPr>
        <w:t>Isaak wurden erfüllt: David besetzte später ganz E</w:t>
      </w:r>
      <w:r>
        <w:rPr>
          <w:sz w:val="26"/>
          <w:szCs w:val="26"/>
        </w:rPr>
        <w:t>dom (das ist da, wo Esau wohnte</w:t>
      </w:r>
      <w:r w:rsidR="003E5BFD">
        <w:rPr>
          <w:sz w:val="26"/>
          <w:szCs w:val="26"/>
        </w:rPr>
        <w:t>,</w:t>
      </w:r>
      <w:r>
        <w:rPr>
          <w:sz w:val="26"/>
          <w:szCs w:val="26"/>
        </w:rPr>
        <w:t xml:space="preserve"> 1.Mo.36,8),</w:t>
      </w:r>
      <w:r w:rsidRPr="00ED1F9C">
        <w:rPr>
          <w:sz w:val="26"/>
          <w:szCs w:val="26"/>
        </w:rPr>
        <w:t xml:space="preserve"> und alle Edomiter wurden seine Diener</w:t>
      </w:r>
      <w:r>
        <w:rPr>
          <w:sz w:val="26"/>
          <w:szCs w:val="26"/>
        </w:rPr>
        <w:t xml:space="preserve"> (2.Sam.8,14). Aber jetzt schon hatte Mose diese zu Feinden, die ihnen keinen Durchlass zum Heiligen Land ermöglichten. Für ihn war dies ein von Gott gewollter Krieg, wie wenn Gott überhaupt Krieg wollte. </w:t>
      </w:r>
      <w:r w:rsidR="00526C8B">
        <w:rPr>
          <w:sz w:val="26"/>
          <w:szCs w:val="26"/>
        </w:rPr>
        <w:t>Aber Mose? (2.Mo.17,16)</w:t>
      </w:r>
    </w:p>
    <w:p w:rsidR="00526C8B" w:rsidRDefault="00526C8B">
      <w:pPr>
        <w:rPr>
          <w:sz w:val="26"/>
          <w:szCs w:val="26"/>
        </w:rPr>
      </w:pPr>
    </w:p>
    <w:p w:rsidR="00526C8B" w:rsidRPr="00526C8B" w:rsidRDefault="00526C8B" w:rsidP="00526C8B">
      <w:pPr>
        <w:jc w:val="center"/>
        <w:rPr>
          <w:b/>
          <w:sz w:val="26"/>
          <w:szCs w:val="26"/>
          <w:u w:val="single"/>
        </w:rPr>
      </w:pPr>
      <w:r w:rsidRPr="00526C8B">
        <w:rPr>
          <w:b/>
          <w:sz w:val="26"/>
          <w:szCs w:val="26"/>
          <w:u w:val="single"/>
        </w:rPr>
        <w:lastRenderedPageBreak/>
        <w:t>Mose und Josua</w:t>
      </w:r>
    </w:p>
    <w:p w:rsidR="00526C8B" w:rsidRDefault="00526C8B">
      <w:pPr>
        <w:rPr>
          <w:sz w:val="26"/>
          <w:szCs w:val="26"/>
        </w:rPr>
      </w:pPr>
      <w:r>
        <w:rPr>
          <w:sz w:val="26"/>
          <w:szCs w:val="26"/>
        </w:rPr>
        <w:t xml:space="preserve">Dies ist die erste Erwähnung von </w:t>
      </w:r>
      <w:r w:rsidRPr="002835D0">
        <w:rPr>
          <w:b/>
          <w:sz w:val="26"/>
          <w:szCs w:val="26"/>
        </w:rPr>
        <w:t>Josua</w:t>
      </w:r>
      <w:r>
        <w:rPr>
          <w:sz w:val="26"/>
          <w:szCs w:val="26"/>
        </w:rPr>
        <w:t>, in Vers 9. Er mag 45 Jahre alt gewesen sein,</w:t>
      </w:r>
      <w:r w:rsidRPr="002835D0">
        <w:rPr>
          <w:b/>
          <w:sz w:val="26"/>
          <w:szCs w:val="26"/>
        </w:rPr>
        <w:t xml:space="preserve"> Mose</w:t>
      </w:r>
      <w:r>
        <w:rPr>
          <w:sz w:val="26"/>
          <w:szCs w:val="26"/>
        </w:rPr>
        <w:t xml:space="preserve"> fast doppelt so alt. Ein ungleiches Paar. Und ihre Gaben waren auch unterschiedlich. Mose führte mit seinem Wort das ganze Volk Israel. Noch haben sie ihm völlig vertraut, denn bisher ging alles gut. Großartig der Auszug Israels aus Ägypten, für alle Beteiligten, aber auch für alle Nachkommen unvergesslich. (2.Mo.12,29</w:t>
      </w:r>
      <w:r w:rsidR="008C57C7">
        <w:rPr>
          <w:sz w:val="26"/>
          <w:szCs w:val="26"/>
        </w:rPr>
        <w:t>–</w:t>
      </w:r>
      <w:r>
        <w:rPr>
          <w:sz w:val="26"/>
          <w:szCs w:val="26"/>
        </w:rPr>
        <w:t>51) Die Wolkensäule des Tag</w:t>
      </w:r>
      <w:r w:rsidR="008C57C7">
        <w:rPr>
          <w:sz w:val="26"/>
          <w:szCs w:val="26"/>
        </w:rPr>
        <w:t>e</w:t>
      </w:r>
      <w:r>
        <w:rPr>
          <w:sz w:val="26"/>
          <w:szCs w:val="26"/>
        </w:rPr>
        <w:t>s und die Feuersäule des Nachts. (2.Mo.13,17</w:t>
      </w:r>
      <w:r w:rsidR="008C57C7">
        <w:rPr>
          <w:sz w:val="26"/>
          <w:szCs w:val="26"/>
        </w:rPr>
        <w:t>–</w:t>
      </w:r>
      <w:r>
        <w:rPr>
          <w:sz w:val="26"/>
          <w:szCs w:val="26"/>
        </w:rPr>
        <w:t xml:space="preserve">22) Der wunderbare Durchzug durch das Rote Meer. (2.Mo.14) </w:t>
      </w:r>
      <w:r w:rsidR="001C5201">
        <w:rPr>
          <w:sz w:val="26"/>
          <w:szCs w:val="26"/>
        </w:rPr>
        <w:t>Das Wasserwunder in der Oase Mara. (2.Mo.15,22</w:t>
      </w:r>
      <w:r w:rsidR="008C57C7">
        <w:rPr>
          <w:sz w:val="26"/>
          <w:szCs w:val="26"/>
        </w:rPr>
        <w:t>–</w:t>
      </w:r>
      <w:r w:rsidR="001C5201">
        <w:rPr>
          <w:sz w:val="26"/>
          <w:szCs w:val="26"/>
        </w:rPr>
        <w:t xml:space="preserve">27) Das Speisungswunder mit Wachteln und Manna. (2.Mo.16) Und noch ein Wasserwunder am Felsen Horeb. (2.Mo.17,1-7) Alles Wunder und Zeichen der Gegenwart Gottes und seines einmaligen Handelns an Israel und für Israel. Die Juden gedenken all dieser und noch weiterer Taten Gottes bis auf den heutigen Tag. </w:t>
      </w:r>
    </w:p>
    <w:p w:rsidR="001C5201" w:rsidRDefault="001C5201">
      <w:pPr>
        <w:rPr>
          <w:sz w:val="26"/>
          <w:szCs w:val="26"/>
        </w:rPr>
      </w:pPr>
    </w:p>
    <w:p w:rsidR="001C5201" w:rsidRPr="001C5201" w:rsidRDefault="001C5201" w:rsidP="001C5201">
      <w:pPr>
        <w:rPr>
          <w:i/>
          <w:sz w:val="26"/>
          <w:szCs w:val="26"/>
        </w:rPr>
      </w:pPr>
      <w:r>
        <w:rPr>
          <w:sz w:val="26"/>
          <w:szCs w:val="26"/>
        </w:rPr>
        <w:t xml:space="preserve">Sollen wir sagen, dass Gott nur sein Volk Israel führt und segnet? Tut er nicht auch an den anderen Völkern dieses und jenes Gute? Aber Israel hat es nicht vergessen. </w:t>
      </w:r>
      <w:r w:rsidRPr="001C5201">
        <w:rPr>
          <w:i/>
          <w:sz w:val="26"/>
          <w:szCs w:val="26"/>
        </w:rPr>
        <w:t>Lobe den HERRN, meine Seele,</w:t>
      </w:r>
    </w:p>
    <w:p w:rsidR="001C5201" w:rsidRDefault="001C5201" w:rsidP="001C5201">
      <w:pPr>
        <w:rPr>
          <w:sz w:val="26"/>
          <w:szCs w:val="26"/>
        </w:rPr>
      </w:pPr>
      <w:r w:rsidRPr="001C5201">
        <w:rPr>
          <w:i/>
          <w:sz w:val="26"/>
          <w:szCs w:val="26"/>
        </w:rPr>
        <w:t>und vergiss nicht, was er dir Gutes getan hat</w:t>
      </w:r>
      <w:r>
        <w:rPr>
          <w:i/>
          <w:sz w:val="26"/>
          <w:szCs w:val="26"/>
        </w:rPr>
        <w:t xml:space="preserve">. </w:t>
      </w:r>
      <w:r>
        <w:rPr>
          <w:sz w:val="26"/>
          <w:szCs w:val="26"/>
        </w:rPr>
        <w:t xml:space="preserve">Ps.103,2. Persönliche Vergesslichkeit kann eine menschliche Schwäche sein. Oder sie überkommt im Alter den Menschen mehr und mehr. Aber es kann auch Sünde sein, wenn man </w:t>
      </w:r>
      <w:r w:rsidR="008C57C7">
        <w:rPr>
          <w:sz w:val="26"/>
          <w:szCs w:val="26"/>
        </w:rPr>
        <w:t xml:space="preserve">nicht </w:t>
      </w:r>
      <w:r w:rsidR="00A400B4">
        <w:rPr>
          <w:sz w:val="26"/>
          <w:szCs w:val="26"/>
        </w:rPr>
        <w:t xml:space="preserve">nach </w:t>
      </w:r>
      <w:r w:rsidR="00A400B4" w:rsidRPr="001C5201">
        <w:rPr>
          <w:sz w:val="26"/>
          <w:szCs w:val="26"/>
        </w:rPr>
        <w:t>Ps</w:t>
      </w:r>
      <w:r w:rsidR="00A400B4">
        <w:rPr>
          <w:sz w:val="26"/>
          <w:szCs w:val="26"/>
        </w:rPr>
        <w:t>alm</w:t>
      </w:r>
      <w:r w:rsidR="00A400B4" w:rsidRPr="001C5201">
        <w:rPr>
          <w:sz w:val="26"/>
          <w:szCs w:val="26"/>
        </w:rPr>
        <w:t xml:space="preserve"> 111,4</w:t>
      </w:r>
      <w:r w:rsidR="00A400B4">
        <w:rPr>
          <w:sz w:val="26"/>
          <w:szCs w:val="26"/>
        </w:rPr>
        <w:t xml:space="preserve"> </w:t>
      </w:r>
      <w:r>
        <w:rPr>
          <w:sz w:val="26"/>
          <w:szCs w:val="26"/>
        </w:rPr>
        <w:t>ein Gedächtnis stiftet seiner Wunder</w:t>
      </w:r>
      <w:r w:rsidR="00652F86">
        <w:rPr>
          <w:sz w:val="26"/>
          <w:szCs w:val="26"/>
        </w:rPr>
        <w:t xml:space="preserve">. Israel schwankte oft zwischen Vertrauen und Zweifel, zwischen Glauben und Mutlosigkeit. Aber die Juden haben in der Schrift festgehalten, dass Gott der immer Gleiche und Verlässliche ist. Dazu sollte auch die Geschichte mit dem Kampf in Refidim dienen. Gott wurde zum Zeugen angerufen. Gott wurde als Helfer angerufen. Für Gott wurde gekämpft und in seinem Namen gerungen. Das war die geteilte Aufgabe. Josua sollte das Schwert schwingen und kämpfen und Mose sollte seinen Stab aufheben und im Gebet </w:t>
      </w:r>
      <w:r w:rsidR="00A400B4">
        <w:rPr>
          <w:sz w:val="26"/>
          <w:szCs w:val="26"/>
        </w:rPr>
        <w:t>ringen</w:t>
      </w:r>
      <w:r w:rsidR="00652F86">
        <w:rPr>
          <w:sz w:val="26"/>
          <w:szCs w:val="26"/>
        </w:rPr>
        <w:t>. Bis heute ist dieses Bild für Christen tragfähig</w:t>
      </w:r>
      <w:r w:rsidR="00A400B4">
        <w:rPr>
          <w:sz w:val="26"/>
          <w:szCs w:val="26"/>
        </w:rPr>
        <w:t xml:space="preserve">. </w:t>
      </w:r>
      <w:r w:rsidR="008C57C7">
        <w:rPr>
          <w:sz w:val="26"/>
          <w:szCs w:val="26"/>
        </w:rPr>
        <w:t>Der e</w:t>
      </w:r>
      <w:r w:rsidR="00A400B4">
        <w:rPr>
          <w:sz w:val="26"/>
          <w:szCs w:val="26"/>
        </w:rPr>
        <w:t xml:space="preserve">ine tut dies, der andere das. Der eine spurtet </w:t>
      </w:r>
      <w:r w:rsidR="00652F86">
        <w:rPr>
          <w:sz w:val="26"/>
          <w:szCs w:val="26"/>
        </w:rPr>
        <w:t>m</w:t>
      </w:r>
      <w:r w:rsidR="00A400B4">
        <w:rPr>
          <w:sz w:val="26"/>
          <w:szCs w:val="26"/>
        </w:rPr>
        <w:t>it</w:t>
      </w:r>
      <w:r w:rsidR="00652F86">
        <w:rPr>
          <w:sz w:val="26"/>
          <w:szCs w:val="26"/>
        </w:rPr>
        <w:t xml:space="preserve"> jugendliche</w:t>
      </w:r>
      <w:r w:rsidR="00A400B4">
        <w:rPr>
          <w:sz w:val="26"/>
          <w:szCs w:val="26"/>
        </w:rPr>
        <w:t>m</w:t>
      </w:r>
      <w:r w:rsidR="00652F86">
        <w:rPr>
          <w:sz w:val="26"/>
          <w:szCs w:val="26"/>
        </w:rPr>
        <w:t xml:space="preserve"> Elan, der andere hat </w:t>
      </w:r>
      <w:r w:rsidR="006316AA">
        <w:rPr>
          <w:sz w:val="26"/>
          <w:szCs w:val="26"/>
        </w:rPr>
        <w:t xml:space="preserve">eher </w:t>
      </w:r>
      <w:r w:rsidR="00652F86">
        <w:rPr>
          <w:sz w:val="26"/>
          <w:szCs w:val="26"/>
        </w:rPr>
        <w:t>ein gleichmäßiges Marathontempo</w:t>
      </w:r>
      <w:r w:rsidR="00A400B4">
        <w:rPr>
          <w:sz w:val="26"/>
          <w:szCs w:val="26"/>
        </w:rPr>
        <w:t xml:space="preserve"> drauf</w:t>
      </w:r>
      <w:r w:rsidR="00652F86">
        <w:rPr>
          <w:sz w:val="26"/>
          <w:szCs w:val="26"/>
        </w:rPr>
        <w:t xml:space="preserve">. </w:t>
      </w:r>
    </w:p>
    <w:p w:rsidR="008C57C7" w:rsidRDefault="008C57C7" w:rsidP="001C5201">
      <w:pPr>
        <w:rPr>
          <w:sz w:val="26"/>
          <w:szCs w:val="26"/>
        </w:rPr>
      </w:pPr>
    </w:p>
    <w:p w:rsidR="00D427E5" w:rsidRDefault="008659D1" w:rsidP="001C5201">
      <w:pPr>
        <w:rPr>
          <w:sz w:val="26"/>
          <w:szCs w:val="26"/>
        </w:rPr>
      </w:pPr>
      <w:r>
        <w:rPr>
          <w:sz w:val="26"/>
          <w:szCs w:val="26"/>
        </w:rPr>
        <w:t>Ob Josua während seiner Gefechte ans Beten gedacht hat? Ob ihm mitten im Kampfgetümmel Zeit blieb, einen solchen Gedanken zu fassen? Pass</w:t>
      </w:r>
      <w:r w:rsidR="00A400B4">
        <w:rPr>
          <w:sz w:val="26"/>
          <w:szCs w:val="26"/>
        </w:rPr>
        <w:t>en</w:t>
      </w:r>
      <w:r>
        <w:rPr>
          <w:sz w:val="26"/>
          <w:szCs w:val="26"/>
        </w:rPr>
        <w:t xml:space="preserve"> Beten und Kriegführen zusammen? </w:t>
      </w:r>
      <w:r w:rsidR="00D427E5">
        <w:rPr>
          <w:sz w:val="26"/>
          <w:szCs w:val="26"/>
        </w:rPr>
        <w:t>Wie verantworten wir Krieg? Und wie beten wir dann?</w:t>
      </w:r>
    </w:p>
    <w:p w:rsidR="00D427E5" w:rsidRDefault="00D427E5" w:rsidP="001C5201">
      <w:pPr>
        <w:rPr>
          <w:sz w:val="26"/>
          <w:szCs w:val="26"/>
        </w:rPr>
      </w:pPr>
    </w:p>
    <w:p w:rsidR="00751D6D" w:rsidRDefault="008659D1" w:rsidP="001C5201">
      <w:pPr>
        <w:rPr>
          <w:sz w:val="26"/>
          <w:szCs w:val="26"/>
        </w:rPr>
      </w:pPr>
      <w:r>
        <w:rPr>
          <w:sz w:val="26"/>
          <w:szCs w:val="26"/>
        </w:rPr>
        <w:t xml:space="preserve">Mose war in eine schwierige Situation gekommen. Mit ihm sein Volk. Vor ihm der Feind. Über ihm Gott. Unter ihm </w:t>
      </w:r>
      <w:r w:rsidRPr="002835D0">
        <w:rPr>
          <w:b/>
          <w:sz w:val="26"/>
          <w:szCs w:val="26"/>
        </w:rPr>
        <w:t>Aaron</w:t>
      </w:r>
      <w:r>
        <w:rPr>
          <w:sz w:val="26"/>
          <w:szCs w:val="26"/>
        </w:rPr>
        <w:t xml:space="preserve"> und Hur. Der Stab war nicht nur ein Stecken, schon gar nicht eine Krücke. Der Stab diente ihm als Symbol für Macht. Gottes Macht. Den Stab nahm er mit auf die Bergspitze. Sein </w:t>
      </w:r>
      <w:r w:rsidR="00751D6D">
        <w:rPr>
          <w:sz w:val="26"/>
          <w:szCs w:val="26"/>
        </w:rPr>
        <w:t xml:space="preserve">drei Jahre älterer </w:t>
      </w:r>
      <w:r>
        <w:rPr>
          <w:sz w:val="26"/>
          <w:szCs w:val="26"/>
        </w:rPr>
        <w:t xml:space="preserve">Bruder Aaron war verlässlich. Obwohl er noch nicht zum Hohenpriester geweiht </w:t>
      </w:r>
      <w:r w:rsidR="00751D6D">
        <w:rPr>
          <w:sz w:val="26"/>
          <w:szCs w:val="26"/>
        </w:rPr>
        <w:t xml:space="preserve">worden </w:t>
      </w:r>
      <w:r>
        <w:rPr>
          <w:sz w:val="26"/>
          <w:szCs w:val="26"/>
        </w:rPr>
        <w:t xml:space="preserve">war, tat er doch schon priesterlichen Dienst: Beten. Hände aufheben. Gott anrufen. </w:t>
      </w:r>
      <w:r w:rsidR="00D427E5">
        <w:rPr>
          <w:sz w:val="26"/>
          <w:szCs w:val="26"/>
        </w:rPr>
        <w:br/>
      </w:r>
    </w:p>
    <w:p w:rsidR="006316AA" w:rsidRDefault="00751D6D" w:rsidP="002835D0">
      <w:pPr>
        <w:pStyle w:val="StandardWeb"/>
        <w:rPr>
          <w:color w:val="000000"/>
          <w:sz w:val="26"/>
          <w:szCs w:val="26"/>
        </w:rPr>
      </w:pPr>
      <w:r w:rsidRPr="002835D0">
        <w:rPr>
          <w:color w:val="000000"/>
          <w:sz w:val="26"/>
          <w:szCs w:val="26"/>
        </w:rPr>
        <w:t xml:space="preserve">Und dann wird noch </w:t>
      </w:r>
      <w:r w:rsidRPr="002835D0">
        <w:rPr>
          <w:b/>
          <w:color w:val="000000"/>
          <w:sz w:val="26"/>
          <w:szCs w:val="26"/>
        </w:rPr>
        <w:t>Hur</w:t>
      </w:r>
      <w:r w:rsidRPr="002835D0">
        <w:rPr>
          <w:color w:val="000000"/>
          <w:sz w:val="26"/>
          <w:szCs w:val="26"/>
        </w:rPr>
        <w:t xml:space="preserve"> genannt, ein Sohn Kalebs, </w:t>
      </w:r>
      <w:r w:rsidR="00A400B4">
        <w:rPr>
          <w:color w:val="000000"/>
          <w:sz w:val="26"/>
          <w:szCs w:val="26"/>
        </w:rPr>
        <w:t>einer der</w:t>
      </w:r>
      <w:r w:rsidR="008C57C7">
        <w:rPr>
          <w:color w:val="000000"/>
          <w:sz w:val="26"/>
          <w:szCs w:val="26"/>
        </w:rPr>
        <w:t xml:space="preserve"> zwölf, die später</w:t>
      </w:r>
      <w:r w:rsidRPr="002835D0">
        <w:rPr>
          <w:color w:val="000000"/>
          <w:sz w:val="26"/>
          <w:szCs w:val="26"/>
        </w:rPr>
        <w:t xml:space="preserve"> Kanaan</w:t>
      </w:r>
      <w:r w:rsidR="008C57C7">
        <w:rPr>
          <w:color w:val="000000"/>
          <w:sz w:val="26"/>
          <w:szCs w:val="26"/>
        </w:rPr>
        <w:t xml:space="preserve"> ausspähten</w:t>
      </w:r>
      <w:r w:rsidRPr="002835D0">
        <w:rPr>
          <w:color w:val="000000"/>
          <w:sz w:val="26"/>
          <w:szCs w:val="26"/>
        </w:rPr>
        <w:t xml:space="preserve">. Im jüdischen </w:t>
      </w:r>
      <w:hyperlink r:id="rId11" w:tooltip="Tanach" w:history="1">
        <w:r w:rsidRPr="002835D0">
          <w:rPr>
            <w:rStyle w:val="Hyperlink"/>
            <w:color w:val="000000"/>
            <w:sz w:val="26"/>
            <w:szCs w:val="26"/>
            <w:u w:val="none"/>
          </w:rPr>
          <w:t>Tanach</w:t>
        </w:r>
      </w:hyperlink>
      <w:r w:rsidRPr="002835D0">
        <w:rPr>
          <w:color w:val="000000"/>
          <w:sz w:val="26"/>
          <w:szCs w:val="26"/>
        </w:rPr>
        <w:t xml:space="preserve"> wird er neben Aaron als Richter des </w:t>
      </w:r>
      <w:hyperlink r:id="rId12" w:tooltip="Israeliten" w:history="1">
        <w:r w:rsidRPr="002835D0">
          <w:rPr>
            <w:rStyle w:val="Hyperlink"/>
            <w:color w:val="000000"/>
            <w:sz w:val="26"/>
            <w:szCs w:val="26"/>
            <w:u w:val="none"/>
          </w:rPr>
          <w:t>Volkes Israels</w:t>
        </w:r>
      </w:hyperlink>
      <w:r w:rsidRPr="002835D0">
        <w:rPr>
          <w:color w:val="000000"/>
          <w:sz w:val="26"/>
          <w:szCs w:val="26"/>
        </w:rPr>
        <w:t xml:space="preserve"> nur kurz erwähnt, in der </w:t>
      </w:r>
      <w:hyperlink r:id="rId13" w:tooltip="Rabbinische Literatur" w:history="1">
        <w:r w:rsidRPr="002835D0">
          <w:rPr>
            <w:rStyle w:val="Hyperlink"/>
            <w:color w:val="000000"/>
            <w:sz w:val="26"/>
            <w:szCs w:val="26"/>
            <w:u w:val="none"/>
          </w:rPr>
          <w:t>rabbinischen Literatur</w:t>
        </w:r>
      </w:hyperlink>
      <w:r w:rsidR="002835D0">
        <w:rPr>
          <w:color w:val="000000"/>
          <w:sz w:val="26"/>
          <w:szCs w:val="26"/>
        </w:rPr>
        <w:t xml:space="preserve"> </w:t>
      </w:r>
      <w:r w:rsidR="008C57C7">
        <w:rPr>
          <w:color w:val="000000"/>
          <w:sz w:val="26"/>
          <w:szCs w:val="26"/>
        </w:rPr>
        <w:t xml:space="preserve">aber </w:t>
      </w:r>
      <w:r w:rsidRPr="002835D0">
        <w:rPr>
          <w:color w:val="000000"/>
          <w:sz w:val="26"/>
          <w:szCs w:val="26"/>
        </w:rPr>
        <w:t>näher beschrieben.</w:t>
      </w:r>
      <w:r w:rsidR="002835D0" w:rsidRPr="002835D0">
        <w:rPr>
          <w:color w:val="000000"/>
          <w:sz w:val="26"/>
          <w:szCs w:val="26"/>
        </w:rPr>
        <w:t xml:space="preserve"> </w:t>
      </w:r>
      <w:r w:rsidR="002835D0">
        <w:rPr>
          <w:color w:val="000000"/>
          <w:sz w:val="26"/>
          <w:szCs w:val="26"/>
        </w:rPr>
        <w:t>Laut</w:t>
      </w:r>
      <w:r w:rsidR="002835D0" w:rsidRPr="002835D0">
        <w:rPr>
          <w:color w:val="000000"/>
          <w:sz w:val="26"/>
          <w:szCs w:val="26"/>
        </w:rPr>
        <w:t xml:space="preserve"> </w:t>
      </w:r>
      <w:hyperlink r:id="rId14" w:tooltip="Targum" w:history="1">
        <w:r w:rsidR="002835D0" w:rsidRPr="002835D0">
          <w:rPr>
            <w:rStyle w:val="Hyperlink"/>
            <w:color w:val="000000"/>
            <w:sz w:val="26"/>
            <w:szCs w:val="26"/>
            <w:u w:val="none"/>
          </w:rPr>
          <w:t>Targum</w:t>
        </w:r>
      </w:hyperlink>
      <w:r w:rsidR="002835D0">
        <w:rPr>
          <w:color w:val="000000"/>
          <w:sz w:val="26"/>
          <w:szCs w:val="26"/>
        </w:rPr>
        <w:t xml:space="preserve">, der </w:t>
      </w:r>
      <w:r w:rsidR="002835D0" w:rsidRPr="002835D0">
        <w:rPr>
          <w:color w:val="000000"/>
          <w:sz w:val="26"/>
          <w:szCs w:val="26"/>
        </w:rPr>
        <w:t>aramäische</w:t>
      </w:r>
      <w:r w:rsidR="002835D0">
        <w:rPr>
          <w:color w:val="000000"/>
          <w:sz w:val="26"/>
          <w:szCs w:val="26"/>
        </w:rPr>
        <w:t>n</w:t>
      </w:r>
      <w:r w:rsidR="002835D0" w:rsidRPr="002835D0">
        <w:rPr>
          <w:color w:val="000000"/>
          <w:sz w:val="26"/>
          <w:szCs w:val="26"/>
        </w:rPr>
        <w:t xml:space="preserve"> Übersetzung des Alten Testaments</w:t>
      </w:r>
      <w:r w:rsidR="002835D0">
        <w:rPr>
          <w:color w:val="000000"/>
          <w:sz w:val="26"/>
          <w:szCs w:val="26"/>
        </w:rPr>
        <w:t>,</w:t>
      </w:r>
      <w:r w:rsidR="003A6430">
        <w:rPr>
          <w:color w:val="000000"/>
          <w:sz w:val="26"/>
          <w:szCs w:val="26"/>
        </w:rPr>
        <w:t xml:space="preserve"> </w:t>
      </w:r>
      <w:r w:rsidR="00A400B4">
        <w:rPr>
          <w:color w:val="000000"/>
          <w:sz w:val="26"/>
          <w:szCs w:val="26"/>
        </w:rPr>
        <w:t>war</w:t>
      </w:r>
      <w:r w:rsidR="003A6430">
        <w:rPr>
          <w:color w:val="000000"/>
          <w:sz w:val="26"/>
          <w:szCs w:val="26"/>
        </w:rPr>
        <w:t xml:space="preserve"> Hur </w:t>
      </w:r>
      <w:r w:rsidR="00A400B4">
        <w:rPr>
          <w:color w:val="000000"/>
          <w:sz w:val="26"/>
          <w:szCs w:val="26"/>
        </w:rPr>
        <w:t>der</w:t>
      </w:r>
      <w:r w:rsidR="003A6430">
        <w:rPr>
          <w:color w:val="000000"/>
          <w:sz w:val="26"/>
          <w:szCs w:val="26"/>
        </w:rPr>
        <w:t xml:space="preserve"> Neffe Moses</w:t>
      </w:r>
      <w:r w:rsidR="002835D0">
        <w:rPr>
          <w:color w:val="000000"/>
          <w:sz w:val="26"/>
          <w:szCs w:val="26"/>
        </w:rPr>
        <w:t>. (</w:t>
      </w:r>
      <w:r w:rsidR="002835D0" w:rsidRPr="002835D0">
        <w:rPr>
          <w:color w:val="000000"/>
          <w:sz w:val="26"/>
          <w:szCs w:val="26"/>
        </w:rPr>
        <w:t>1</w:t>
      </w:r>
      <w:r w:rsidR="002835D0">
        <w:rPr>
          <w:color w:val="000000"/>
          <w:sz w:val="26"/>
          <w:szCs w:val="26"/>
        </w:rPr>
        <w:t>.</w:t>
      </w:r>
      <w:r w:rsidR="002835D0" w:rsidRPr="002835D0">
        <w:rPr>
          <w:color w:val="000000"/>
          <w:sz w:val="26"/>
          <w:szCs w:val="26"/>
        </w:rPr>
        <w:t>Chr</w:t>
      </w:r>
      <w:r w:rsidR="006316AA">
        <w:rPr>
          <w:color w:val="000000"/>
          <w:sz w:val="26"/>
          <w:szCs w:val="26"/>
        </w:rPr>
        <w:t>.</w:t>
      </w:r>
      <w:r w:rsidR="002835D0" w:rsidRPr="002835D0">
        <w:rPr>
          <w:color w:val="000000"/>
          <w:sz w:val="26"/>
          <w:szCs w:val="26"/>
        </w:rPr>
        <w:t>2,19</w:t>
      </w:r>
      <w:r w:rsidR="006316AA">
        <w:rPr>
          <w:color w:val="000000"/>
          <w:sz w:val="26"/>
          <w:szCs w:val="26"/>
        </w:rPr>
        <w:t xml:space="preserve">; </w:t>
      </w:r>
      <w:r w:rsidR="002835D0" w:rsidRPr="002835D0">
        <w:rPr>
          <w:color w:val="000000"/>
          <w:sz w:val="26"/>
          <w:szCs w:val="26"/>
        </w:rPr>
        <w:t>4,4</w:t>
      </w:r>
      <w:r w:rsidR="006316AA">
        <w:rPr>
          <w:color w:val="000000"/>
          <w:sz w:val="26"/>
          <w:szCs w:val="26"/>
        </w:rPr>
        <w:t xml:space="preserve">) Das Dreier-Gebets-Team Mose, Aaron und Hur war also </w:t>
      </w:r>
      <w:r w:rsidR="008C57C7">
        <w:rPr>
          <w:color w:val="000000"/>
          <w:sz w:val="26"/>
          <w:szCs w:val="26"/>
        </w:rPr>
        <w:t xml:space="preserve">sozusagen </w:t>
      </w:r>
      <w:r w:rsidR="006316AA">
        <w:rPr>
          <w:color w:val="000000"/>
          <w:sz w:val="26"/>
          <w:szCs w:val="26"/>
        </w:rPr>
        <w:t xml:space="preserve">ein </w:t>
      </w:r>
      <w:r w:rsidR="00D427E5">
        <w:rPr>
          <w:color w:val="000000"/>
          <w:sz w:val="26"/>
          <w:szCs w:val="26"/>
        </w:rPr>
        <w:t>„</w:t>
      </w:r>
      <w:r w:rsidR="008C57C7">
        <w:rPr>
          <w:color w:val="000000"/>
          <w:sz w:val="26"/>
          <w:szCs w:val="26"/>
        </w:rPr>
        <w:t>F</w:t>
      </w:r>
      <w:r w:rsidR="00A400B4">
        <w:rPr>
          <w:color w:val="000000"/>
          <w:sz w:val="26"/>
          <w:szCs w:val="26"/>
        </w:rPr>
        <w:t>amili</w:t>
      </w:r>
      <w:r w:rsidR="008C57C7">
        <w:rPr>
          <w:color w:val="000000"/>
          <w:sz w:val="26"/>
          <w:szCs w:val="26"/>
        </w:rPr>
        <w:t>en-</w:t>
      </w:r>
      <w:r w:rsidR="006316AA">
        <w:rPr>
          <w:color w:val="000000"/>
          <w:sz w:val="26"/>
          <w:szCs w:val="26"/>
        </w:rPr>
        <w:t>Unternehmen</w:t>
      </w:r>
      <w:r w:rsidR="00D427E5">
        <w:rPr>
          <w:color w:val="000000"/>
          <w:sz w:val="26"/>
          <w:szCs w:val="26"/>
        </w:rPr>
        <w:t>“</w:t>
      </w:r>
      <w:r w:rsidR="006316AA">
        <w:rPr>
          <w:color w:val="000000"/>
          <w:sz w:val="26"/>
          <w:szCs w:val="26"/>
        </w:rPr>
        <w:t xml:space="preserve"> </w:t>
      </w:r>
      <w:r w:rsidR="006316AA" w:rsidRPr="002835D0">
        <w:rPr>
          <w:color w:val="000000"/>
          <w:sz w:val="26"/>
          <w:szCs w:val="26"/>
        </w:rPr>
        <w:t xml:space="preserve">bei der Schlacht von Refidim gegen </w:t>
      </w:r>
      <w:hyperlink r:id="rId15" w:tooltip="Amalekiter" w:history="1">
        <w:r w:rsidR="006316AA" w:rsidRPr="002835D0">
          <w:rPr>
            <w:rStyle w:val="Hyperlink"/>
            <w:color w:val="000000"/>
            <w:sz w:val="26"/>
            <w:szCs w:val="26"/>
            <w:u w:val="none"/>
          </w:rPr>
          <w:t>Amalek und sein Heer</w:t>
        </w:r>
      </w:hyperlink>
      <w:r w:rsidR="006316AA">
        <w:rPr>
          <w:color w:val="000000"/>
          <w:sz w:val="26"/>
          <w:szCs w:val="26"/>
        </w:rPr>
        <w:t xml:space="preserve">. </w:t>
      </w:r>
      <w:r w:rsidR="00D427E5">
        <w:rPr>
          <w:color w:val="000000"/>
          <w:sz w:val="26"/>
          <w:szCs w:val="26"/>
        </w:rPr>
        <w:br/>
      </w:r>
    </w:p>
    <w:p w:rsidR="006316AA" w:rsidRPr="006316AA" w:rsidRDefault="006316AA" w:rsidP="006316AA">
      <w:pPr>
        <w:pStyle w:val="StandardWeb"/>
        <w:rPr>
          <w:color w:val="000000"/>
          <w:sz w:val="26"/>
          <w:szCs w:val="26"/>
        </w:rPr>
      </w:pPr>
      <w:r>
        <w:rPr>
          <w:color w:val="000000"/>
          <w:sz w:val="26"/>
          <w:szCs w:val="26"/>
        </w:rPr>
        <w:t>Mose hebt die Hände auf, wie die Juden heute noch beten. Seinen Stab hatte er wahrscheinlich in der Hand. Ob er damit auch Anweisungen für die Schlacht zu seinen Füßen gegeben hat</w:t>
      </w:r>
      <w:r w:rsidR="00A400B4">
        <w:rPr>
          <w:color w:val="000000"/>
          <w:sz w:val="26"/>
          <w:szCs w:val="26"/>
        </w:rPr>
        <w:t>?</w:t>
      </w:r>
      <w:r>
        <w:rPr>
          <w:color w:val="000000"/>
          <w:sz w:val="26"/>
          <w:szCs w:val="26"/>
        </w:rPr>
        <w:t xml:space="preserve"> Aber die Gebetsunterstützung im wörtlichen Sinn hatte </w:t>
      </w:r>
      <w:r w:rsidR="008C57C7">
        <w:rPr>
          <w:color w:val="000000"/>
          <w:sz w:val="26"/>
          <w:szCs w:val="26"/>
        </w:rPr>
        <w:t>ihr</w:t>
      </w:r>
      <w:r>
        <w:rPr>
          <w:color w:val="000000"/>
          <w:sz w:val="26"/>
          <w:szCs w:val="26"/>
        </w:rPr>
        <w:t xml:space="preserve">e Wirkung: </w:t>
      </w:r>
      <w:r>
        <w:rPr>
          <w:b/>
          <w:i/>
          <w:sz w:val="26"/>
          <w:szCs w:val="26"/>
        </w:rPr>
        <w:t>W</w:t>
      </w:r>
      <w:r w:rsidRPr="00FC7843">
        <w:rPr>
          <w:b/>
          <w:i/>
          <w:sz w:val="26"/>
          <w:szCs w:val="26"/>
        </w:rPr>
        <w:t>enn Mose seine Hand empor</w:t>
      </w:r>
      <w:r>
        <w:rPr>
          <w:b/>
          <w:i/>
          <w:sz w:val="26"/>
          <w:szCs w:val="26"/>
        </w:rPr>
        <w:t xml:space="preserve"> </w:t>
      </w:r>
      <w:r w:rsidRPr="00FC7843">
        <w:rPr>
          <w:b/>
          <w:i/>
          <w:sz w:val="26"/>
          <w:szCs w:val="26"/>
        </w:rPr>
        <w:t>hielt, siegte Israel; wenn er aber seine Hand sinken ließ, siegte Amalek.</w:t>
      </w:r>
      <w:r>
        <w:rPr>
          <w:sz w:val="26"/>
          <w:szCs w:val="26"/>
        </w:rPr>
        <w:t xml:space="preserve"> Sieg durch Gebet, das ist doch auch etwas für uns. Die Bibel sagt: </w:t>
      </w:r>
      <w:r w:rsidRPr="006316AA">
        <w:rPr>
          <w:i/>
          <w:color w:val="000000"/>
          <w:sz w:val="26"/>
          <w:szCs w:val="26"/>
        </w:rPr>
        <w:t>Ihr aber, seid getrost und lasst eure Hände nicht sinken; denn euer Werk hat seinen Lohn.</w:t>
      </w:r>
      <w:r w:rsidRPr="006316AA">
        <w:rPr>
          <w:color w:val="000000"/>
          <w:sz w:val="26"/>
          <w:szCs w:val="26"/>
        </w:rPr>
        <w:t xml:space="preserve"> 2.Chr</w:t>
      </w:r>
      <w:r>
        <w:rPr>
          <w:color w:val="000000"/>
          <w:sz w:val="26"/>
          <w:szCs w:val="26"/>
        </w:rPr>
        <w:t>.</w:t>
      </w:r>
      <w:r w:rsidRPr="006316AA">
        <w:rPr>
          <w:color w:val="000000"/>
          <w:sz w:val="26"/>
          <w:szCs w:val="26"/>
        </w:rPr>
        <w:t>15,7</w:t>
      </w:r>
      <w:r>
        <w:rPr>
          <w:color w:val="000000"/>
          <w:sz w:val="26"/>
          <w:szCs w:val="26"/>
        </w:rPr>
        <w:t xml:space="preserve">. </w:t>
      </w:r>
    </w:p>
    <w:p w:rsidR="00751D6D" w:rsidRPr="003A6430" w:rsidRDefault="003A6430" w:rsidP="003A6430">
      <w:pPr>
        <w:pStyle w:val="StandardWeb"/>
        <w:jc w:val="center"/>
        <w:rPr>
          <w:b/>
          <w:sz w:val="26"/>
          <w:szCs w:val="26"/>
          <w:u w:val="single"/>
        </w:rPr>
      </w:pPr>
      <w:r w:rsidRPr="003A6430">
        <w:rPr>
          <w:b/>
          <w:sz w:val="26"/>
          <w:szCs w:val="26"/>
          <w:u w:val="single"/>
        </w:rPr>
        <w:lastRenderedPageBreak/>
        <w:t>Gebetsmacht</w:t>
      </w:r>
    </w:p>
    <w:p w:rsidR="003A6430" w:rsidRDefault="003A6430" w:rsidP="003A6430">
      <w:pPr>
        <w:pStyle w:val="StandardWeb"/>
        <w:rPr>
          <w:sz w:val="26"/>
          <w:szCs w:val="26"/>
        </w:rPr>
      </w:pPr>
      <w:r>
        <w:rPr>
          <w:sz w:val="26"/>
          <w:szCs w:val="26"/>
        </w:rPr>
        <w:t xml:space="preserve">Viele Christen sagen es vielleicht nicht, aber </w:t>
      </w:r>
      <w:r w:rsidR="008C57C7">
        <w:rPr>
          <w:sz w:val="26"/>
          <w:szCs w:val="26"/>
        </w:rPr>
        <w:t xml:space="preserve">sie </w:t>
      </w:r>
      <w:r>
        <w:rPr>
          <w:sz w:val="26"/>
          <w:szCs w:val="26"/>
        </w:rPr>
        <w:t xml:space="preserve">handeln so, als wäre das Gebet der letzte Notnagel, als würde nichts anderes helfen, als </w:t>
      </w:r>
      <w:r w:rsidR="008C57C7">
        <w:rPr>
          <w:sz w:val="26"/>
          <w:szCs w:val="26"/>
        </w:rPr>
        <w:t xml:space="preserve">wäre es der </w:t>
      </w:r>
      <w:r>
        <w:rPr>
          <w:sz w:val="26"/>
          <w:szCs w:val="26"/>
        </w:rPr>
        <w:t xml:space="preserve">allerletzte Ausweg. Eigentlich ist das schade, denn beten und Gebetserhörungen erleben </w:t>
      </w:r>
      <w:r w:rsidR="008C57C7">
        <w:rPr>
          <w:sz w:val="26"/>
          <w:szCs w:val="26"/>
        </w:rPr>
        <w:t xml:space="preserve">kann man </w:t>
      </w:r>
      <w:r>
        <w:rPr>
          <w:sz w:val="26"/>
          <w:szCs w:val="26"/>
        </w:rPr>
        <w:t>auch ohne zwingende Notlage. Eine geübte Gebetspraxis nimmt mir viele Sorgen und Ängste ab. Wir essen</w:t>
      </w:r>
      <w:r w:rsidR="00A400B4">
        <w:rPr>
          <w:sz w:val="26"/>
          <w:szCs w:val="26"/>
        </w:rPr>
        <w:t xml:space="preserve"> ja auch</w:t>
      </w:r>
      <w:r>
        <w:rPr>
          <w:sz w:val="26"/>
          <w:szCs w:val="26"/>
        </w:rPr>
        <w:t xml:space="preserve"> nicht nur</w:t>
      </w:r>
      <w:r w:rsidR="008C57C7">
        <w:rPr>
          <w:sz w:val="26"/>
          <w:szCs w:val="26"/>
        </w:rPr>
        <w:t>,</w:t>
      </w:r>
      <w:r>
        <w:rPr>
          <w:sz w:val="26"/>
          <w:szCs w:val="26"/>
        </w:rPr>
        <w:t xml:space="preserve"> wenn wir Hunger haben, sondern wenn es übliche Zeit is</w:t>
      </w:r>
      <w:r w:rsidR="00A400B4">
        <w:rPr>
          <w:sz w:val="26"/>
          <w:szCs w:val="26"/>
        </w:rPr>
        <w:t>t, morgens, mittags und abends und</w:t>
      </w:r>
      <w:r>
        <w:rPr>
          <w:sz w:val="26"/>
          <w:szCs w:val="26"/>
        </w:rPr>
        <w:t xml:space="preserve"> zwischendurch. So sollen wir auch beten, wenn es Zeit ist, morgens, mittags und abends und auch mal zwischendurch. </w:t>
      </w:r>
    </w:p>
    <w:p w:rsidR="003A6430" w:rsidRDefault="003A6430" w:rsidP="003A6430">
      <w:pPr>
        <w:pStyle w:val="StandardWeb"/>
        <w:rPr>
          <w:sz w:val="26"/>
          <w:szCs w:val="26"/>
        </w:rPr>
      </w:pPr>
      <w:r>
        <w:rPr>
          <w:sz w:val="26"/>
          <w:szCs w:val="26"/>
        </w:rPr>
        <w:t xml:space="preserve">Bereite dir einen Ort zum Beten und nimm dir Zeit dafür. Sei im Kleinen treu und dann erwarte auch Großes. Lass den ganzen Menschen beten und verachte keinen, der es anders macht. Lass Gott zu Wort kommen und sprich ihn mit Namen an. Suche Gelegenheit zum Beten </w:t>
      </w:r>
      <w:r w:rsidR="00872D0B">
        <w:rPr>
          <w:sz w:val="26"/>
          <w:szCs w:val="26"/>
        </w:rPr>
        <w:t xml:space="preserve">wie Mose </w:t>
      </w:r>
      <w:r>
        <w:rPr>
          <w:sz w:val="26"/>
          <w:szCs w:val="26"/>
        </w:rPr>
        <w:t>und suche Mitbeter, die dir die Arme stützen wie einst Aaron und Hur</w:t>
      </w:r>
      <w:r w:rsidR="00872D0B">
        <w:rPr>
          <w:sz w:val="26"/>
          <w:szCs w:val="26"/>
        </w:rPr>
        <w:t>. Bedenke</w:t>
      </w:r>
      <w:r w:rsidR="008C57C7">
        <w:rPr>
          <w:sz w:val="26"/>
          <w:szCs w:val="26"/>
        </w:rPr>
        <w:t>: W</w:t>
      </w:r>
      <w:r w:rsidR="00872D0B">
        <w:rPr>
          <w:sz w:val="26"/>
          <w:szCs w:val="26"/>
        </w:rPr>
        <w:t xml:space="preserve">enn du betest, übersetzt der Heilige Geist deine Anliegen in himmlische Pläne. Wenn du betest, verwirklicht Jesus Gottes Anliegen in dir und in dieser Welt. </w:t>
      </w:r>
    </w:p>
    <w:p w:rsidR="00872D0B" w:rsidRPr="00D427E5" w:rsidRDefault="00872D0B" w:rsidP="00D427E5">
      <w:pPr>
        <w:pStyle w:val="Kommentartext"/>
        <w:rPr>
          <w:sz w:val="26"/>
          <w:szCs w:val="26"/>
        </w:rPr>
      </w:pPr>
      <w:r w:rsidRPr="00D427E5">
        <w:rPr>
          <w:sz w:val="26"/>
          <w:szCs w:val="26"/>
        </w:rPr>
        <w:t xml:space="preserve">Ich wollte im Ruhestand meine Handbibliothek etwas verkleinern. Die Wohnung ist kleiner, also muss ich auch den Bücherschrank zurückbauen. Ich entdeckte, dass ich eine ganze Menge Bücher über das Beten hatte. Dazu </w:t>
      </w:r>
      <w:r w:rsidR="00302727" w:rsidRPr="00D427E5">
        <w:rPr>
          <w:sz w:val="26"/>
          <w:szCs w:val="26"/>
        </w:rPr>
        <w:t>noch einige Gebetsbücher für d</w:t>
      </w:r>
      <w:r w:rsidRPr="00D427E5">
        <w:rPr>
          <w:sz w:val="26"/>
          <w:szCs w:val="26"/>
        </w:rPr>
        <w:t xml:space="preserve">en Pastor und für seine Gemeinde. Ich erschrak </w:t>
      </w:r>
      <w:r w:rsidR="00D427E5" w:rsidRPr="00D427E5">
        <w:rPr>
          <w:sz w:val="26"/>
          <w:szCs w:val="26"/>
        </w:rPr>
        <w:t>darüber, denn mir wurde bewusst:</w:t>
      </w:r>
      <w:r w:rsidRPr="00D427E5">
        <w:rPr>
          <w:sz w:val="26"/>
          <w:szCs w:val="26"/>
        </w:rPr>
        <w:t xml:space="preserve"> </w:t>
      </w:r>
      <w:r w:rsidR="00D427E5" w:rsidRPr="00D427E5">
        <w:rPr>
          <w:sz w:val="26"/>
          <w:szCs w:val="26"/>
        </w:rPr>
        <w:t>Wenn man viele Bücher über das Beten hat, heißt das noch lange nicht, dass man betet oder gebetet hat. A</w:t>
      </w:r>
      <w:r w:rsidRPr="00D427E5">
        <w:rPr>
          <w:sz w:val="26"/>
          <w:szCs w:val="26"/>
        </w:rPr>
        <w:t xml:space="preserve">ber um Platz zu machen, wollte ich in der nächsten Bibelstunde einen ansehnlichen Stapel </w:t>
      </w:r>
      <w:r w:rsidR="00302727" w:rsidRPr="00D427E5">
        <w:rPr>
          <w:sz w:val="26"/>
          <w:szCs w:val="26"/>
        </w:rPr>
        <w:t>von Gebetsbüchern</w:t>
      </w:r>
      <w:r w:rsidRPr="00D427E5">
        <w:rPr>
          <w:sz w:val="26"/>
          <w:szCs w:val="26"/>
        </w:rPr>
        <w:t xml:space="preserve"> verschenken. Jeder sollte sich gern und kostenfrei bedienen. Aber ich hätte es mir denken können: Nicht ein </w:t>
      </w:r>
      <w:r w:rsidR="00B476A2" w:rsidRPr="00D427E5">
        <w:rPr>
          <w:sz w:val="26"/>
          <w:szCs w:val="26"/>
        </w:rPr>
        <w:t xml:space="preserve">einziges </w:t>
      </w:r>
      <w:r w:rsidRPr="00D427E5">
        <w:rPr>
          <w:sz w:val="26"/>
          <w:szCs w:val="26"/>
        </w:rPr>
        <w:t>Buch ging weg. Die haben die Gebetsbücher nicht nötig</w:t>
      </w:r>
      <w:r w:rsidR="00B476A2" w:rsidRPr="00D427E5">
        <w:rPr>
          <w:sz w:val="26"/>
          <w:szCs w:val="26"/>
        </w:rPr>
        <w:t>, dachte ich</w:t>
      </w:r>
      <w:r w:rsidRPr="00D427E5">
        <w:rPr>
          <w:sz w:val="26"/>
          <w:szCs w:val="26"/>
        </w:rPr>
        <w:t xml:space="preserve">. Die beten vielleicht gar nicht. Schnell packte ich alles wieder ein, denn </w:t>
      </w:r>
      <w:r w:rsidR="00D427E5">
        <w:rPr>
          <w:sz w:val="26"/>
          <w:szCs w:val="26"/>
        </w:rPr>
        <w:t xml:space="preserve">es sollte niemand denken, dass ich </w:t>
      </w:r>
      <w:r w:rsidRPr="00D427E5">
        <w:rPr>
          <w:sz w:val="26"/>
          <w:szCs w:val="26"/>
        </w:rPr>
        <w:t>ein großer Beter</w:t>
      </w:r>
      <w:r w:rsidR="00D427E5">
        <w:rPr>
          <w:sz w:val="26"/>
          <w:szCs w:val="26"/>
        </w:rPr>
        <w:t xml:space="preserve"> sei</w:t>
      </w:r>
      <w:r w:rsidRPr="00D427E5">
        <w:rPr>
          <w:sz w:val="26"/>
          <w:szCs w:val="26"/>
        </w:rPr>
        <w:t xml:space="preserve">. Ich hatte </w:t>
      </w:r>
      <w:r w:rsidR="00D427E5">
        <w:rPr>
          <w:sz w:val="26"/>
          <w:szCs w:val="26"/>
        </w:rPr>
        <w:t>aber</w:t>
      </w:r>
      <w:r w:rsidRPr="00D427E5">
        <w:rPr>
          <w:sz w:val="26"/>
          <w:szCs w:val="26"/>
        </w:rPr>
        <w:t xml:space="preserve"> viele Bücher zu diesem Thema. </w:t>
      </w:r>
    </w:p>
    <w:p w:rsidR="00872D0B" w:rsidRPr="00B476A2" w:rsidRDefault="00B476A2" w:rsidP="00B476A2">
      <w:pPr>
        <w:pStyle w:val="StandardWeb"/>
        <w:jc w:val="center"/>
        <w:rPr>
          <w:b/>
          <w:sz w:val="26"/>
          <w:szCs w:val="26"/>
          <w:u w:val="single"/>
        </w:rPr>
      </w:pPr>
      <w:r w:rsidRPr="00B476A2">
        <w:rPr>
          <w:b/>
          <w:sz w:val="26"/>
          <w:szCs w:val="26"/>
          <w:u w:val="single"/>
        </w:rPr>
        <w:lastRenderedPageBreak/>
        <w:t>Not lehrt beten</w:t>
      </w:r>
    </w:p>
    <w:p w:rsidR="00B476A2" w:rsidRDefault="00B476A2" w:rsidP="00B476A2">
      <w:pPr>
        <w:pStyle w:val="StandardWeb"/>
        <w:rPr>
          <w:sz w:val="26"/>
          <w:szCs w:val="26"/>
        </w:rPr>
      </w:pPr>
      <w:r>
        <w:rPr>
          <w:sz w:val="26"/>
          <w:szCs w:val="26"/>
        </w:rPr>
        <w:t>Fast möchte man meinen, dass das der Normalfall ist</w:t>
      </w:r>
      <w:r w:rsidR="008C57C7">
        <w:rPr>
          <w:sz w:val="26"/>
          <w:szCs w:val="26"/>
        </w:rPr>
        <w:t>:</w:t>
      </w:r>
      <w:r>
        <w:rPr>
          <w:sz w:val="26"/>
          <w:szCs w:val="26"/>
        </w:rPr>
        <w:t xml:space="preserve"> </w:t>
      </w:r>
      <w:r w:rsidR="008C57C7">
        <w:rPr>
          <w:sz w:val="26"/>
          <w:szCs w:val="26"/>
        </w:rPr>
        <w:t>b</w:t>
      </w:r>
      <w:r>
        <w:rPr>
          <w:sz w:val="26"/>
          <w:szCs w:val="26"/>
        </w:rPr>
        <w:t>eten</w:t>
      </w:r>
      <w:r w:rsidR="008C57C7">
        <w:rPr>
          <w:sz w:val="26"/>
          <w:szCs w:val="26"/>
        </w:rPr>
        <w:t>,</w:t>
      </w:r>
      <w:r>
        <w:rPr>
          <w:sz w:val="26"/>
          <w:szCs w:val="26"/>
        </w:rPr>
        <w:t xml:space="preserve"> weil sonst nichts mehr hilft. Es werden sicher viele solche Notgebete gesprochen und, man hält´s nicht für möglich, Gott erhört viele davon. Es ist ihm eine Lust, unsere Gebete zu erhören. Ich habe nicht gemeint: </w:t>
      </w:r>
      <w:r w:rsidR="008C57C7">
        <w:rPr>
          <w:sz w:val="26"/>
          <w:szCs w:val="26"/>
        </w:rPr>
        <w:t xml:space="preserve">zu </w:t>
      </w:r>
      <w:r>
        <w:rPr>
          <w:sz w:val="26"/>
          <w:szCs w:val="26"/>
        </w:rPr>
        <w:t xml:space="preserve">erfüllen. Das tut er manchmal auch, aber erhören tut er allemal. Eben nach seinem Plan und zu unserem Besten. Trotzdem möchte ich nicht warten, bis in meinem Leben sich eine solche Not einstellt, dass ich </w:t>
      </w:r>
      <w:r w:rsidR="00302727">
        <w:rPr>
          <w:sz w:val="26"/>
          <w:szCs w:val="26"/>
        </w:rPr>
        <w:t>endlich</w:t>
      </w:r>
      <w:r>
        <w:rPr>
          <w:sz w:val="26"/>
          <w:szCs w:val="26"/>
        </w:rPr>
        <w:t xml:space="preserve"> anfange zu beten. </w:t>
      </w:r>
    </w:p>
    <w:p w:rsidR="00B476A2" w:rsidRDefault="00B476A2" w:rsidP="00B476A2">
      <w:pPr>
        <w:pStyle w:val="StandardWeb"/>
        <w:rPr>
          <w:sz w:val="26"/>
          <w:szCs w:val="26"/>
        </w:rPr>
      </w:pPr>
      <w:r>
        <w:rPr>
          <w:sz w:val="26"/>
          <w:szCs w:val="26"/>
        </w:rPr>
        <w:t xml:space="preserve">Not kann aber auch fluchen lehren. Wir hören doch den Satz immer wieder: </w:t>
      </w:r>
      <w:r w:rsidR="00A5194C">
        <w:rPr>
          <w:sz w:val="26"/>
          <w:szCs w:val="26"/>
        </w:rPr>
        <w:t>„</w:t>
      </w:r>
      <w:r>
        <w:rPr>
          <w:sz w:val="26"/>
          <w:szCs w:val="26"/>
        </w:rPr>
        <w:t>Wie kann Gott das zulassen</w:t>
      </w:r>
      <w:r w:rsidR="008C57C7">
        <w:rPr>
          <w:sz w:val="26"/>
          <w:szCs w:val="26"/>
        </w:rPr>
        <w:t>?</w:t>
      </w:r>
      <w:r w:rsidR="00A5194C">
        <w:rPr>
          <w:sz w:val="26"/>
          <w:szCs w:val="26"/>
        </w:rPr>
        <w:t>“</w:t>
      </w:r>
      <w:r>
        <w:rPr>
          <w:sz w:val="26"/>
          <w:szCs w:val="26"/>
        </w:rPr>
        <w:t xml:space="preserve"> Vielleicht haben wir auch eine eigene Not, die uns an Gott zweifeln lässt und eine Erhörung schon gar nicht mehr einkalkuliert oder zulässt. </w:t>
      </w:r>
      <w:r w:rsidR="00302727">
        <w:rPr>
          <w:sz w:val="26"/>
          <w:szCs w:val="26"/>
        </w:rPr>
        <w:t>Man versu</w:t>
      </w:r>
      <w:r w:rsidR="00150E58">
        <w:rPr>
          <w:sz w:val="26"/>
          <w:szCs w:val="26"/>
        </w:rPr>
        <w:t>cht schon gar nicht mehr zu beten und wundert sich</w:t>
      </w:r>
      <w:r w:rsidR="008C57C7">
        <w:rPr>
          <w:sz w:val="26"/>
          <w:szCs w:val="26"/>
        </w:rPr>
        <w:t xml:space="preserve"> dann</w:t>
      </w:r>
      <w:r w:rsidR="00150E58">
        <w:rPr>
          <w:sz w:val="26"/>
          <w:szCs w:val="26"/>
        </w:rPr>
        <w:t xml:space="preserve">, dass man nicht erhört wird. Wie denn? Was soll </w:t>
      </w:r>
      <w:r w:rsidR="00302727">
        <w:rPr>
          <w:sz w:val="26"/>
          <w:szCs w:val="26"/>
        </w:rPr>
        <w:t>Gott</w:t>
      </w:r>
      <w:r w:rsidR="00150E58">
        <w:rPr>
          <w:sz w:val="26"/>
          <w:szCs w:val="26"/>
        </w:rPr>
        <w:t xml:space="preserve"> denn erhören, wenn wir nicht sagen, wer wir sind und was wir wollen?</w:t>
      </w:r>
    </w:p>
    <w:p w:rsidR="00150E58" w:rsidRPr="00150E58" w:rsidRDefault="00150E58" w:rsidP="00150E58">
      <w:pPr>
        <w:pStyle w:val="StandardWeb"/>
        <w:jc w:val="center"/>
        <w:rPr>
          <w:b/>
          <w:sz w:val="26"/>
          <w:szCs w:val="26"/>
          <w:u w:val="single"/>
        </w:rPr>
      </w:pPr>
      <w:r w:rsidRPr="00150E58">
        <w:rPr>
          <w:b/>
          <w:sz w:val="26"/>
          <w:szCs w:val="26"/>
          <w:u w:val="single"/>
        </w:rPr>
        <w:t>Zeit zum Beten</w:t>
      </w:r>
    </w:p>
    <w:p w:rsidR="00871C1D" w:rsidRDefault="00150E58" w:rsidP="00150E58">
      <w:pPr>
        <w:pStyle w:val="StandardWeb"/>
        <w:rPr>
          <w:sz w:val="26"/>
          <w:szCs w:val="26"/>
        </w:rPr>
      </w:pPr>
      <w:r>
        <w:rPr>
          <w:sz w:val="26"/>
          <w:szCs w:val="26"/>
        </w:rPr>
        <w:t xml:space="preserve">Mose war über achtzig. Kämpfen konnte er nicht mehr. Die Hände aufheben konnte er nicht mehr allein, zumindest nicht lange genug. </w:t>
      </w:r>
      <w:r w:rsidR="00871C1D" w:rsidRPr="00FC7843">
        <w:rPr>
          <w:b/>
          <w:i/>
          <w:sz w:val="26"/>
          <w:szCs w:val="26"/>
        </w:rPr>
        <w:t>Mose wurden die Hände schwer</w:t>
      </w:r>
      <w:r w:rsidR="00871C1D">
        <w:rPr>
          <w:b/>
          <w:i/>
          <w:sz w:val="26"/>
          <w:szCs w:val="26"/>
        </w:rPr>
        <w:t>.</w:t>
      </w:r>
      <w:r w:rsidR="00871C1D">
        <w:rPr>
          <w:sz w:val="26"/>
          <w:szCs w:val="26"/>
        </w:rPr>
        <w:t xml:space="preserve"> </w:t>
      </w:r>
      <w:r>
        <w:rPr>
          <w:sz w:val="26"/>
          <w:szCs w:val="26"/>
        </w:rPr>
        <w:t xml:space="preserve">Vielen alten Menschen </w:t>
      </w:r>
      <w:r w:rsidR="00871C1D">
        <w:rPr>
          <w:sz w:val="26"/>
          <w:szCs w:val="26"/>
        </w:rPr>
        <w:t>fällt das B</w:t>
      </w:r>
      <w:r>
        <w:rPr>
          <w:sz w:val="26"/>
          <w:szCs w:val="26"/>
        </w:rPr>
        <w:t xml:space="preserve">eten schwer, warum? Sie können sich nicht mehr konzentrieren. Das ist nicht nur ein Problem bei Alzheimerkranken. Viele haben auch keine Kraft mehr, denn beten </w:t>
      </w:r>
      <w:r w:rsidR="008C57C7" w:rsidRPr="00D427E5">
        <w:rPr>
          <w:sz w:val="26"/>
          <w:szCs w:val="26"/>
        </w:rPr>
        <w:t>kostet Kraft</w:t>
      </w:r>
      <w:r w:rsidRPr="00D427E5">
        <w:rPr>
          <w:sz w:val="26"/>
          <w:szCs w:val="26"/>
        </w:rPr>
        <w:t>.</w:t>
      </w:r>
      <w:r>
        <w:rPr>
          <w:sz w:val="26"/>
          <w:szCs w:val="26"/>
        </w:rPr>
        <w:t xml:space="preserve"> Im Alter rächt es sich, wenn man weder in der Jugend noch im prallen Leben gebetet hat. Wer keine Übung hat, kann im Alter nicht beten. Alles lernen wir, nur nicht beten. </w:t>
      </w:r>
      <w:r w:rsidR="00302727">
        <w:rPr>
          <w:sz w:val="26"/>
          <w:szCs w:val="26"/>
        </w:rPr>
        <w:t>D</w:t>
      </w:r>
      <w:r>
        <w:rPr>
          <w:sz w:val="26"/>
          <w:szCs w:val="26"/>
        </w:rPr>
        <w:t xml:space="preserve">arum können wir es </w:t>
      </w:r>
      <w:r w:rsidR="00302727">
        <w:rPr>
          <w:sz w:val="26"/>
          <w:szCs w:val="26"/>
        </w:rPr>
        <w:t xml:space="preserve">auch </w:t>
      </w:r>
      <w:r>
        <w:rPr>
          <w:sz w:val="26"/>
          <w:szCs w:val="26"/>
        </w:rPr>
        <w:t xml:space="preserve">nicht, wenn das Alter kommt oder eine Not oder eine Krankheit. Selbst die Langeweile hält mich </w:t>
      </w:r>
      <w:r w:rsidR="00302727">
        <w:rPr>
          <w:sz w:val="26"/>
          <w:szCs w:val="26"/>
        </w:rPr>
        <w:t xml:space="preserve">noch </w:t>
      </w:r>
      <w:r>
        <w:rPr>
          <w:sz w:val="26"/>
          <w:szCs w:val="26"/>
        </w:rPr>
        <w:t>vom Beten ab.</w:t>
      </w:r>
      <w:r w:rsidR="00871C1D">
        <w:rPr>
          <w:sz w:val="26"/>
          <w:szCs w:val="26"/>
        </w:rPr>
        <w:t xml:space="preserve"> </w:t>
      </w:r>
    </w:p>
    <w:p w:rsidR="00150E58" w:rsidRDefault="00871C1D" w:rsidP="00150E58">
      <w:pPr>
        <w:pStyle w:val="StandardWeb"/>
        <w:rPr>
          <w:sz w:val="26"/>
          <w:szCs w:val="26"/>
        </w:rPr>
      </w:pPr>
      <w:r>
        <w:rPr>
          <w:sz w:val="26"/>
          <w:szCs w:val="26"/>
        </w:rPr>
        <w:t>Einer sagte: „Früher habe ich vor dem Einschlafen gebetet, heute schlafe ich vor dem Beten ein.“</w:t>
      </w:r>
      <w:r w:rsidR="00150E58">
        <w:rPr>
          <w:sz w:val="26"/>
          <w:szCs w:val="26"/>
        </w:rPr>
        <w:t xml:space="preserve"> </w:t>
      </w:r>
    </w:p>
    <w:p w:rsidR="00477928" w:rsidRPr="006163B8" w:rsidRDefault="005837F2">
      <w:pPr>
        <w:rPr>
          <w:sz w:val="26"/>
          <w:szCs w:val="26"/>
        </w:rPr>
      </w:pPr>
      <w:r>
        <w:rPr>
          <w:sz w:val="26"/>
          <w:szCs w:val="26"/>
        </w:rPr>
        <w:t>Amen</w:t>
      </w:r>
      <w:r w:rsidR="00477928">
        <w:rPr>
          <w:sz w:val="26"/>
          <w:szCs w:val="26"/>
        </w:rPr>
        <w:t xml:space="preserve">                      </w:t>
      </w:r>
      <w:r w:rsidR="00735BCF">
        <w:rPr>
          <w:sz w:val="26"/>
          <w:szCs w:val="26"/>
        </w:rPr>
        <w:t xml:space="preserve">                          </w:t>
      </w:r>
      <w:r w:rsidR="000C2F32">
        <w:rPr>
          <w:sz w:val="26"/>
          <w:szCs w:val="26"/>
        </w:rPr>
        <w:t xml:space="preserve"> </w:t>
      </w:r>
      <w:r w:rsidR="00477928">
        <w:rPr>
          <w:sz w:val="26"/>
          <w:szCs w:val="26"/>
        </w:rPr>
        <w:t xml:space="preserve">   + </w:t>
      </w:r>
      <w:r w:rsidR="00477928" w:rsidRPr="00477928">
        <w:rPr>
          <w:sz w:val="26"/>
          <w:szCs w:val="26"/>
        </w:rPr>
        <w:t>Volker E. Sailer</w:t>
      </w:r>
      <w:r w:rsidR="008C2038">
        <w:rPr>
          <w:sz w:val="26"/>
          <w:szCs w:val="26"/>
        </w:rPr>
        <w:t xml:space="preserve"> [Red.6</w:t>
      </w:r>
      <w:r w:rsidR="00FC7843">
        <w:rPr>
          <w:sz w:val="26"/>
          <w:szCs w:val="26"/>
        </w:rPr>
        <w:t>36</w:t>
      </w:r>
      <w:r w:rsidR="00735BCF">
        <w:rPr>
          <w:sz w:val="26"/>
          <w:szCs w:val="26"/>
        </w:rPr>
        <w:t>]</w:t>
      </w:r>
    </w:p>
    <w:sectPr w:rsidR="00477928" w:rsidRPr="006163B8" w:rsidSect="001B12FC">
      <w:pgSz w:w="16838" w:h="11906" w:orient="landscape" w:code="9"/>
      <w:pgMar w:top="851" w:right="851" w:bottom="567" w:left="851" w:header="0" w:footer="0" w:gutter="0"/>
      <w:cols w:num="2" w:space="720" w:equalWidth="0">
        <w:col w:w="7087" w:space="993"/>
        <w:col w:w="7056"/>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6D1D" w:rsidRDefault="00136D1D">
      <w:r>
        <w:separator/>
      </w:r>
    </w:p>
  </w:endnote>
  <w:endnote w:type="continuationSeparator" w:id="0">
    <w:p w:rsidR="00136D1D" w:rsidRDefault="00136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6D1D" w:rsidRDefault="00136D1D">
      <w:r>
        <w:separator/>
      </w:r>
    </w:p>
  </w:footnote>
  <w:footnote w:type="continuationSeparator" w:id="0">
    <w:p w:rsidR="00136D1D" w:rsidRDefault="00136D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5801C2"/>
    <w:multiLevelType w:val="hybridMultilevel"/>
    <w:tmpl w:val="1710022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23A22D16"/>
    <w:multiLevelType w:val="multilevel"/>
    <w:tmpl w:val="B25AA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1C437E"/>
    <w:multiLevelType w:val="hybridMultilevel"/>
    <w:tmpl w:val="D2D6E95E"/>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
    <w:nsid w:val="35AE258D"/>
    <w:multiLevelType w:val="hybridMultilevel"/>
    <w:tmpl w:val="9CD0466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nsid w:val="380C6CC9"/>
    <w:multiLevelType w:val="multilevel"/>
    <w:tmpl w:val="7132E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0842356"/>
    <w:multiLevelType w:val="multilevel"/>
    <w:tmpl w:val="894486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0"/>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163B8"/>
    <w:rsid w:val="000006BA"/>
    <w:rsid w:val="00044985"/>
    <w:rsid w:val="00046F89"/>
    <w:rsid w:val="00064F11"/>
    <w:rsid w:val="000708E2"/>
    <w:rsid w:val="000B3BA1"/>
    <w:rsid w:val="000B5561"/>
    <w:rsid w:val="000C2F32"/>
    <w:rsid w:val="00105E38"/>
    <w:rsid w:val="00136D1D"/>
    <w:rsid w:val="00137BF6"/>
    <w:rsid w:val="00150E58"/>
    <w:rsid w:val="00195835"/>
    <w:rsid w:val="001B12FC"/>
    <w:rsid w:val="001B7622"/>
    <w:rsid w:val="001C5201"/>
    <w:rsid w:val="00213B7F"/>
    <w:rsid w:val="002835D0"/>
    <w:rsid w:val="002F2B2C"/>
    <w:rsid w:val="00302727"/>
    <w:rsid w:val="00343942"/>
    <w:rsid w:val="00391618"/>
    <w:rsid w:val="00397587"/>
    <w:rsid w:val="003A6430"/>
    <w:rsid w:val="003D390C"/>
    <w:rsid w:val="003E5BFD"/>
    <w:rsid w:val="00477928"/>
    <w:rsid w:val="00484AA7"/>
    <w:rsid w:val="00491C17"/>
    <w:rsid w:val="004C2418"/>
    <w:rsid w:val="004F3F85"/>
    <w:rsid w:val="00521CE3"/>
    <w:rsid w:val="00526C8B"/>
    <w:rsid w:val="00575163"/>
    <w:rsid w:val="005837F2"/>
    <w:rsid w:val="005C7B33"/>
    <w:rsid w:val="006163B8"/>
    <w:rsid w:val="006316AA"/>
    <w:rsid w:val="00641D4B"/>
    <w:rsid w:val="00652F86"/>
    <w:rsid w:val="00663626"/>
    <w:rsid w:val="00666C81"/>
    <w:rsid w:val="00680CE1"/>
    <w:rsid w:val="006D26F0"/>
    <w:rsid w:val="006D5218"/>
    <w:rsid w:val="006D7368"/>
    <w:rsid w:val="007070D3"/>
    <w:rsid w:val="00735BCF"/>
    <w:rsid w:val="00751D6D"/>
    <w:rsid w:val="0086047C"/>
    <w:rsid w:val="008659D1"/>
    <w:rsid w:val="00871C1D"/>
    <w:rsid w:val="00872D0B"/>
    <w:rsid w:val="00886405"/>
    <w:rsid w:val="008C2038"/>
    <w:rsid w:val="008C57C7"/>
    <w:rsid w:val="009321B3"/>
    <w:rsid w:val="00966744"/>
    <w:rsid w:val="0098335A"/>
    <w:rsid w:val="00983D70"/>
    <w:rsid w:val="009E07AF"/>
    <w:rsid w:val="00A01D22"/>
    <w:rsid w:val="00A3020E"/>
    <w:rsid w:val="00A400B4"/>
    <w:rsid w:val="00A5194C"/>
    <w:rsid w:val="00AB56DD"/>
    <w:rsid w:val="00B00C04"/>
    <w:rsid w:val="00B476A2"/>
    <w:rsid w:val="00B501F0"/>
    <w:rsid w:val="00B7405D"/>
    <w:rsid w:val="00CC22DF"/>
    <w:rsid w:val="00D103D9"/>
    <w:rsid w:val="00D427E5"/>
    <w:rsid w:val="00D46BFB"/>
    <w:rsid w:val="00D52328"/>
    <w:rsid w:val="00D577EE"/>
    <w:rsid w:val="00D6323E"/>
    <w:rsid w:val="00DA2763"/>
    <w:rsid w:val="00DE1839"/>
    <w:rsid w:val="00E43DF7"/>
    <w:rsid w:val="00ED1F9C"/>
    <w:rsid w:val="00EE03F7"/>
    <w:rsid w:val="00FC7843"/>
    <w:rsid w:val="00FD55A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C5E905D4-F20D-4739-A4D7-EE1AC4522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bCs/>
      <w:sz w:val="24"/>
    </w:rPr>
  </w:style>
  <w:style w:type="paragraph" w:styleId="berschrift1">
    <w:name w:val="heading 1"/>
    <w:basedOn w:val="Standard"/>
    <w:next w:val="Standard"/>
    <w:qFormat/>
    <w:pPr>
      <w:keepNext/>
      <w:outlineLvl w:val="0"/>
    </w:pPr>
    <w:rPr>
      <w:b/>
      <w:bCs w:val="0"/>
      <w:u w:val="single"/>
    </w:rPr>
  </w:style>
  <w:style w:type="paragraph" w:styleId="berschrift2">
    <w:name w:val="heading 2"/>
    <w:basedOn w:val="Standard"/>
    <w:next w:val="Standard"/>
    <w:qFormat/>
    <w:rsid w:val="00105E38"/>
    <w:pPr>
      <w:keepNext/>
      <w:spacing w:before="240" w:after="60"/>
      <w:outlineLvl w:val="1"/>
    </w:pPr>
    <w:rPr>
      <w:rFonts w:ascii="Arial" w:hAnsi="Arial" w:cs="Arial"/>
      <w:b/>
      <w:i/>
      <w:iCs/>
      <w:sz w:val="28"/>
      <w:szCs w:val="28"/>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Textkrper">
    <w:name w:val="Body Text"/>
    <w:basedOn w:val="Standard"/>
    <w:rPr>
      <w:i/>
      <w:iCs/>
    </w:rPr>
  </w:style>
  <w:style w:type="table" w:styleId="Tabellenraster">
    <w:name w:val="Table Grid"/>
    <w:basedOn w:val="NormaleTabelle"/>
    <w:rsid w:val="006163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rsid w:val="00391618"/>
    <w:pPr>
      <w:tabs>
        <w:tab w:val="center" w:pos="4536"/>
        <w:tab w:val="right" w:pos="9072"/>
      </w:tabs>
    </w:pPr>
  </w:style>
  <w:style w:type="character" w:styleId="Seitenzahl">
    <w:name w:val="page number"/>
    <w:basedOn w:val="Absatz-Standardschriftart"/>
    <w:rsid w:val="00391618"/>
  </w:style>
  <w:style w:type="paragraph" w:styleId="StandardWeb">
    <w:name w:val="Normal (Web)"/>
    <w:basedOn w:val="Standard"/>
    <w:rsid w:val="00105E38"/>
    <w:pPr>
      <w:spacing w:before="100" w:beforeAutospacing="1" w:after="100" w:afterAutospacing="1"/>
    </w:pPr>
    <w:rPr>
      <w:bCs w:val="0"/>
      <w:szCs w:val="24"/>
    </w:rPr>
  </w:style>
  <w:style w:type="character" w:styleId="Hyperlink">
    <w:name w:val="Hyperlink"/>
    <w:rsid w:val="00105E38"/>
    <w:rPr>
      <w:color w:val="0000FF"/>
      <w:u w:val="single"/>
    </w:rPr>
  </w:style>
  <w:style w:type="character" w:customStyle="1" w:styleId="tocnumber">
    <w:name w:val="tocnumber"/>
    <w:basedOn w:val="Absatz-Standardschriftart"/>
    <w:rsid w:val="00105E38"/>
  </w:style>
  <w:style w:type="character" w:customStyle="1" w:styleId="toctext">
    <w:name w:val="toctext"/>
    <w:basedOn w:val="Absatz-Standardschriftart"/>
    <w:rsid w:val="00105E38"/>
  </w:style>
  <w:style w:type="character" w:customStyle="1" w:styleId="mw-headline">
    <w:name w:val="mw-headline"/>
    <w:basedOn w:val="Absatz-Standardschriftart"/>
    <w:rsid w:val="00105E38"/>
  </w:style>
  <w:style w:type="character" w:customStyle="1" w:styleId="hebrew">
    <w:name w:val="hebrew"/>
    <w:basedOn w:val="Absatz-Standardschriftart"/>
    <w:rsid w:val="00751D6D"/>
  </w:style>
  <w:style w:type="paragraph" w:styleId="Sprechblasentext">
    <w:name w:val="Balloon Text"/>
    <w:basedOn w:val="Standard"/>
    <w:link w:val="SprechblasentextZchn"/>
    <w:rsid w:val="003E5BFD"/>
    <w:rPr>
      <w:rFonts w:ascii="Segoe UI" w:hAnsi="Segoe UI" w:cs="Segoe UI"/>
      <w:sz w:val="18"/>
      <w:szCs w:val="18"/>
    </w:rPr>
  </w:style>
  <w:style w:type="character" w:customStyle="1" w:styleId="SprechblasentextZchn">
    <w:name w:val="Sprechblasentext Zchn"/>
    <w:link w:val="Sprechblasentext"/>
    <w:rsid w:val="003E5BFD"/>
    <w:rPr>
      <w:rFonts w:ascii="Segoe UI" w:hAnsi="Segoe UI" w:cs="Segoe UI"/>
      <w:bCs/>
      <w:sz w:val="18"/>
      <w:szCs w:val="18"/>
    </w:rPr>
  </w:style>
  <w:style w:type="character" w:styleId="Kommentarzeichen">
    <w:name w:val="annotation reference"/>
    <w:rsid w:val="008C57C7"/>
    <w:rPr>
      <w:sz w:val="16"/>
      <w:szCs w:val="16"/>
    </w:rPr>
  </w:style>
  <w:style w:type="paragraph" w:styleId="Kommentartext">
    <w:name w:val="annotation text"/>
    <w:basedOn w:val="Standard"/>
    <w:link w:val="KommentartextZchn"/>
    <w:rsid w:val="008C57C7"/>
    <w:rPr>
      <w:sz w:val="20"/>
    </w:rPr>
  </w:style>
  <w:style w:type="character" w:customStyle="1" w:styleId="KommentartextZchn">
    <w:name w:val="Kommentartext Zchn"/>
    <w:link w:val="Kommentartext"/>
    <w:rsid w:val="008C57C7"/>
    <w:rPr>
      <w:bCs/>
    </w:rPr>
  </w:style>
  <w:style w:type="paragraph" w:styleId="Kommentarthema">
    <w:name w:val="annotation subject"/>
    <w:basedOn w:val="Kommentartext"/>
    <w:next w:val="Kommentartext"/>
    <w:link w:val="KommentarthemaZchn"/>
    <w:rsid w:val="008C57C7"/>
    <w:rPr>
      <w:b/>
    </w:rPr>
  </w:style>
  <w:style w:type="character" w:customStyle="1" w:styleId="KommentarthemaZchn">
    <w:name w:val="Kommentarthema Zchn"/>
    <w:link w:val="Kommentarthema"/>
    <w:rsid w:val="008C57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2011560">
      <w:bodyDiv w:val="1"/>
      <w:marLeft w:val="0"/>
      <w:marRight w:val="0"/>
      <w:marTop w:val="0"/>
      <w:marBottom w:val="0"/>
      <w:divBdr>
        <w:top w:val="none" w:sz="0" w:space="0" w:color="auto"/>
        <w:left w:val="none" w:sz="0" w:space="0" w:color="auto"/>
        <w:bottom w:val="none" w:sz="0" w:space="0" w:color="auto"/>
        <w:right w:val="none" w:sz="0" w:space="0" w:color="auto"/>
      </w:divBdr>
      <w:divsChild>
        <w:div w:id="473448023">
          <w:marLeft w:val="0"/>
          <w:marRight w:val="0"/>
          <w:marTop w:val="0"/>
          <w:marBottom w:val="0"/>
          <w:divBdr>
            <w:top w:val="none" w:sz="0" w:space="0" w:color="auto"/>
            <w:left w:val="none" w:sz="0" w:space="0" w:color="auto"/>
            <w:bottom w:val="none" w:sz="0" w:space="0" w:color="auto"/>
            <w:right w:val="none" w:sz="0" w:space="0" w:color="auto"/>
          </w:divBdr>
          <w:divsChild>
            <w:div w:id="1715882777">
              <w:marLeft w:val="0"/>
              <w:marRight w:val="0"/>
              <w:marTop w:val="0"/>
              <w:marBottom w:val="0"/>
              <w:divBdr>
                <w:top w:val="none" w:sz="0" w:space="0" w:color="auto"/>
                <w:left w:val="none" w:sz="0" w:space="0" w:color="auto"/>
                <w:bottom w:val="none" w:sz="0" w:space="0" w:color="auto"/>
                <w:right w:val="none" w:sz="0" w:space="0" w:color="auto"/>
              </w:divBdr>
            </w:div>
          </w:divsChild>
        </w:div>
        <w:div w:id="1998612378">
          <w:marLeft w:val="0"/>
          <w:marRight w:val="0"/>
          <w:marTop w:val="0"/>
          <w:marBottom w:val="0"/>
          <w:divBdr>
            <w:top w:val="none" w:sz="0" w:space="0" w:color="auto"/>
            <w:left w:val="none" w:sz="0" w:space="0" w:color="auto"/>
            <w:bottom w:val="none" w:sz="0" w:space="0" w:color="auto"/>
            <w:right w:val="none" w:sz="0" w:space="0" w:color="auto"/>
          </w:divBdr>
        </w:div>
      </w:divsChild>
    </w:div>
    <w:div w:id="720327850">
      <w:bodyDiv w:val="1"/>
      <w:marLeft w:val="0"/>
      <w:marRight w:val="0"/>
      <w:marTop w:val="0"/>
      <w:marBottom w:val="0"/>
      <w:divBdr>
        <w:top w:val="none" w:sz="0" w:space="0" w:color="auto"/>
        <w:left w:val="none" w:sz="0" w:space="0" w:color="auto"/>
        <w:bottom w:val="none" w:sz="0" w:space="0" w:color="auto"/>
        <w:right w:val="none" w:sz="0" w:space="0" w:color="auto"/>
      </w:divBdr>
      <w:divsChild>
        <w:div w:id="274404808">
          <w:marLeft w:val="0"/>
          <w:marRight w:val="0"/>
          <w:marTop w:val="0"/>
          <w:marBottom w:val="0"/>
          <w:divBdr>
            <w:top w:val="none" w:sz="0" w:space="0" w:color="auto"/>
            <w:left w:val="none" w:sz="0" w:space="0" w:color="auto"/>
            <w:bottom w:val="none" w:sz="0" w:space="0" w:color="auto"/>
            <w:right w:val="none" w:sz="0" w:space="0" w:color="auto"/>
          </w:divBdr>
          <w:divsChild>
            <w:div w:id="1860005339">
              <w:marLeft w:val="0"/>
              <w:marRight w:val="0"/>
              <w:marTop w:val="0"/>
              <w:marBottom w:val="0"/>
              <w:divBdr>
                <w:top w:val="none" w:sz="0" w:space="0" w:color="auto"/>
                <w:left w:val="none" w:sz="0" w:space="0" w:color="auto"/>
                <w:bottom w:val="none" w:sz="0" w:space="0" w:color="auto"/>
                <w:right w:val="none" w:sz="0" w:space="0" w:color="auto"/>
              </w:divBdr>
            </w:div>
          </w:divsChild>
        </w:div>
        <w:div w:id="862787971">
          <w:marLeft w:val="0"/>
          <w:marRight w:val="0"/>
          <w:marTop w:val="0"/>
          <w:marBottom w:val="0"/>
          <w:divBdr>
            <w:top w:val="none" w:sz="0" w:space="0" w:color="auto"/>
            <w:left w:val="none" w:sz="0" w:space="0" w:color="auto"/>
            <w:bottom w:val="none" w:sz="0" w:space="0" w:color="auto"/>
            <w:right w:val="none" w:sz="0" w:space="0" w:color="auto"/>
          </w:divBdr>
        </w:div>
      </w:divsChild>
    </w:div>
    <w:div w:id="1726684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de.wikipedia.org/wiki/Esau" TargetMode="External"/><Relationship Id="rId13" Type="http://schemas.openxmlformats.org/officeDocument/2006/relationships/hyperlink" Target="http://de.wikipedia.org/wiki/Rabbinische_Literatur" TargetMode="External"/><Relationship Id="rId3" Type="http://schemas.openxmlformats.org/officeDocument/2006/relationships/settings" Target="settings.xml"/><Relationship Id="rId7" Type="http://schemas.openxmlformats.org/officeDocument/2006/relationships/hyperlink" Target="http://de.wikipedia.org/wiki/Kanaan" TargetMode="External"/><Relationship Id="rId12" Type="http://schemas.openxmlformats.org/officeDocument/2006/relationships/hyperlink" Target="http://de.wikipedia.org/wiki/Israelite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e.wikipedia.org/wiki/Tanach" TargetMode="External"/><Relationship Id="rId5" Type="http://schemas.openxmlformats.org/officeDocument/2006/relationships/footnotes" Target="footnotes.xml"/><Relationship Id="rId15" Type="http://schemas.openxmlformats.org/officeDocument/2006/relationships/hyperlink" Target="http://de.wikipedia.org/wiki/Amalekiter" TargetMode="External"/><Relationship Id="rId10" Type="http://schemas.openxmlformats.org/officeDocument/2006/relationships/hyperlink" Target="http://de.wikipedia.org/wiki/Negev" TargetMode="External"/><Relationship Id="rId4" Type="http://schemas.openxmlformats.org/officeDocument/2006/relationships/webSettings" Target="webSettings.xml"/><Relationship Id="rId9" Type="http://schemas.openxmlformats.org/officeDocument/2006/relationships/hyperlink" Target="http://de.wikipedia.org/wiki/Isaak_%28Genesis%29" TargetMode="External"/><Relationship Id="rId14" Type="http://schemas.openxmlformats.org/officeDocument/2006/relationships/hyperlink" Target="http://de.wikipedia.org/wiki/Targu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1817</Words>
  <Characters>10093</Characters>
  <Application>Microsoft Office Word</Application>
  <DocSecurity>4</DocSecurity>
  <Lines>84</Lines>
  <Paragraphs>23</Paragraphs>
  <ScaleCrop>false</ScaleCrop>
  <HeadingPairs>
    <vt:vector size="2" baseType="variant">
      <vt:variant>
        <vt:lpstr>Titel</vt:lpstr>
      </vt:variant>
      <vt:variant>
        <vt:i4>1</vt:i4>
      </vt:variant>
    </vt:vector>
  </HeadingPairs>
  <TitlesOfParts>
    <vt:vector size="1" baseType="lpstr">
      <vt:lpstr>9</vt:lpstr>
    </vt:vector>
  </TitlesOfParts>
  <Company>Ev.-Luth. Kirche Omsk</Company>
  <LinksUpToDate>false</LinksUpToDate>
  <CharactersWithSpaces>11887</CharactersWithSpaces>
  <SharedDoc>false</SharedDoc>
  <HLinks>
    <vt:vector size="54" baseType="variant">
      <vt:variant>
        <vt:i4>7798816</vt:i4>
      </vt:variant>
      <vt:variant>
        <vt:i4>24</vt:i4>
      </vt:variant>
      <vt:variant>
        <vt:i4>0</vt:i4>
      </vt:variant>
      <vt:variant>
        <vt:i4>5</vt:i4>
      </vt:variant>
      <vt:variant>
        <vt:lpwstr>http://de.wikipedia.org/wiki/Amalekiter</vt:lpwstr>
      </vt:variant>
      <vt:variant>
        <vt:lpwstr/>
      </vt:variant>
      <vt:variant>
        <vt:i4>7143480</vt:i4>
      </vt:variant>
      <vt:variant>
        <vt:i4>21</vt:i4>
      </vt:variant>
      <vt:variant>
        <vt:i4>0</vt:i4>
      </vt:variant>
      <vt:variant>
        <vt:i4>5</vt:i4>
      </vt:variant>
      <vt:variant>
        <vt:lpwstr>http://de.wikipedia.org/wiki/Targum</vt:lpwstr>
      </vt:variant>
      <vt:variant>
        <vt:lpwstr/>
      </vt:variant>
      <vt:variant>
        <vt:i4>6553615</vt:i4>
      </vt:variant>
      <vt:variant>
        <vt:i4>18</vt:i4>
      </vt:variant>
      <vt:variant>
        <vt:i4>0</vt:i4>
      </vt:variant>
      <vt:variant>
        <vt:i4>5</vt:i4>
      </vt:variant>
      <vt:variant>
        <vt:lpwstr>http://de.wikipedia.org/wiki/Rabbinische_Literatur</vt:lpwstr>
      </vt:variant>
      <vt:variant>
        <vt:lpwstr/>
      </vt:variant>
      <vt:variant>
        <vt:i4>7077940</vt:i4>
      </vt:variant>
      <vt:variant>
        <vt:i4>15</vt:i4>
      </vt:variant>
      <vt:variant>
        <vt:i4>0</vt:i4>
      </vt:variant>
      <vt:variant>
        <vt:i4>5</vt:i4>
      </vt:variant>
      <vt:variant>
        <vt:lpwstr>http://de.wikipedia.org/wiki/Israeliten</vt:lpwstr>
      </vt:variant>
      <vt:variant>
        <vt:lpwstr/>
      </vt:variant>
      <vt:variant>
        <vt:i4>6750270</vt:i4>
      </vt:variant>
      <vt:variant>
        <vt:i4>12</vt:i4>
      </vt:variant>
      <vt:variant>
        <vt:i4>0</vt:i4>
      </vt:variant>
      <vt:variant>
        <vt:i4>5</vt:i4>
      </vt:variant>
      <vt:variant>
        <vt:lpwstr>http://de.wikipedia.org/wiki/Tanach</vt:lpwstr>
      </vt:variant>
      <vt:variant>
        <vt:lpwstr/>
      </vt:variant>
      <vt:variant>
        <vt:i4>6357054</vt:i4>
      </vt:variant>
      <vt:variant>
        <vt:i4>9</vt:i4>
      </vt:variant>
      <vt:variant>
        <vt:i4>0</vt:i4>
      </vt:variant>
      <vt:variant>
        <vt:i4>5</vt:i4>
      </vt:variant>
      <vt:variant>
        <vt:lpwstr>http://de.wikipedia.org/wiki/Negev</vt:lpwstr>
      </vt:variant>
      <vt:variant>
        <vt:lpwstr/>
      </vt:variant>
      <vt:variant>
        <vt:i4>1376378</vt:i4>
      </vt:variant>
      <vt:variant>
        <vt:i4>6</vt:i4>
      </vt:variant>
      <vt:variant>
        <vt:i4>0</vt:i4>
      </vt:variant>
      <vt:variant>
        <vt:i4>5</vt:i4>
      </vt:variant>
      <vt:variant>
        <vt:lpwstr>http://de.wikipedia.org/wiki/Isaak_%28Genesis%29</vt:lpwstr>
      </vt:variant>
      <vt:variant>
        <vt:lpwstr/>
      </vt:variant>
      <vt:variant>
        <vt:i4>1704013</vt:i4>
      </vt:variant>
      <vt:variant>
        <vt:i4>3</vt:i4>
      </vt:variant>
      <vt:variant>
        <vt:i4>0</vt:i4>
      </vt:variant>
      <vt:variant>
        <vt:i4>5</vt:i4>
      </vt:variant>
      <vt:variant>
        <vt:lpwstr>http://de.wikipedia.org/wiki/Esau</vt:lpwstr>
      </vt:variant>
      <vt:variant>
        <vt:lpwstr/>
      </vt:variant>
      <vt:variant>
        <vt:i4>7995454</vt:i4>
      </vt:variant>
      <vt:variant>
        <vt:i4>0</vt:i4>
      </vt:variant>
      <vt:variant>
        <vt:i4>0</vt:i4>
      </vt:variant>
      <vt:variant>
        <vt:i4>5</vt:i4>
      </vt:variant>
      <vt:variant>
        <vt:lpwstr>http://de.wikipedia.org/wiki/Kanaan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dc:title>
  <dc:subject/>
  <dc:creator>Volker Sailer</dc:creator>
  <cp:keywords/>
  <dc:description/>
  <cp:lastModifiedBy>Volker Sailer</cp:lastModifiedBy>
  <cp:revision>2</cp:revision>
  <cp:lastPrinted>2003-11-27T17:33:00Z</cp:lastPrinted>
  <dcterms:created xsi:type="dcterms:W3CDTF">2015-03-21T15:23:00Z</dcterms:created>
  <dcterms:modified xsi:type="dcterms:W3CDTF">2015-03-21T15:23:00Z</dcterms:modified>
</cp:coreProperties>
</file>